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7B41A68E"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E0192D">
        <w:rPr>
          <w:rFonts w:ascii="Arial" w:hAnsi="Arial" w:cs="Arial"/>
          <w:b/>
          <w:bCs/>
          <w:sz w:val="28"/>
          <w:szCs w:val="28"/>
        </w:rPr>
        <w:t>22</w:t>
      </w:r>
      <w:r w:rsidR="00471795">
        <w:rPr>
          <w:rFonts w:ascii="Arial" w:hAnsi="Arial" w:cs="Arial"/>
          <w:b/>
          <w:bCs/>
          <w:sz w:val="28"/>
          <w:szCs w:val="28"/>
        </w:rPr>
        <w:t>bis</w:t>
      </w:r>
      <w:r w:rsidRPr="005B5281">
        <w:rPr>
          <w:rFonts w:ascii="Arial" w:eastAsia="MS Mincho" w:hAnsi="Arial" w:cs="Arial"/>
          <w:b/>
          <w:bCs/>
          <w:sz w:val="28"/>
          <w:szCs w:val="28"/>
        </w:rPr>
        <w:tab/>
      </w:r>
      <w:r w:rsidRPr="005B5281">
        <w:rPr>
          <w:rFonts w:ascii="Arial" w:eastAsia="MS Mincho" w:hAnsi="Arial" w:cs="Arial"/>
          <w:b/>
          <w:bCs/>
          <w:sz w:val="28"/>
          <w:szCs w:val="28"/>
        </w:rPr>
        <w:tab/>
      </w:r>
      <w:r w:rsidR="00730AF2" w:rsidRPr="00730AF2">
        <w:rPr>
          <w:rFonts w:ascii="Arial" w:eastAsia="MS Mincho" w:hAnsi="Arial" w:cs="Arial"/>
          <w:b/>
          <w:bCs/>
          <w:sz w:val="28"/>
          <w:szCs w:val="28"/>
        </w:rPr>
        <w:t>R1-</w:t>
      </w:r>
      <w:r w:rsidR="00471795" w:rsidRPr="00730AF2">
        <w:rPr>
          <w:rFonts w:ascii="Arial" w:eastAsia="MS Mincho" w:hAnsi="Arial" w:cs="Arial"/>
          <w:b/>
          <w:bCs/>
          <w:sz w:val="28"/>
          <w:szCs w:val="28"/>
        </w:rPr>
        <w:t>2</w:t>
      </w:r>
      <w:r w:rsidR="00471795">
        <w:rPr>
          <w:rFonts w:ascii="Arial" w:eastAsia="MS Mincho" w:hAnsi="Arial" w:cs="Arial"/>
          <w:b/>
          <w:bCs/>
          <w:sz w:val="28"/>
          <w:szCs w:val="28"/>
        </w:rPr>
        <w:t>50</w:t>
      </w:r>
      <w:r w:rsidR="00193B2D">
        <w:rPr>
          <w:rFonts w:ascii="Arial" w:eastAsia="MS Mincho" w:hAnsi="Arial" w:cs="Arial"/>
          <w:b/>
          <w:bCs/>
          <w:sz w:val="28"/>
          <w:szCs w:val="28"/>
        </w:rPr>
        <w:t>6890</w:t>
      </w:r>
    </w:p>
    <w:p w14:paraId="5A0150F2" w14:textId="5B5135D0" w:rsidR="00775531" w:rsidRPr="006B645D" w:rsidRDefault="00D25282" w:rsidP="00775531">
      <w:pPr>
        <w:tabs>
          <w:tab w:val="center" w:pos="4536"/>
          <w:tab w:val="right" w:pos="9072"/>
        </w:tabs>
        <w:rPr>
          <w:rFonts w:ascii="Arial" w:eastAsia="MS Mincho" w:hAnsi="Arial" w:cs="Arial"/>
          <w:b/>
          <w:bCs/>
          <w:sz w:val="28"/>
          <w:lang w:eastAsia="ja-JP"/>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 xml:space="preserve">th, </w:t>
      </w:r>
      <w:r w:rsidR="006B645D" w:rsidRPr="006B645D">
        <w:rPr>
          <w:rFonts w:ascii="Arial" w:eastAsia="MS Mincho" w:hAnsi="Arial" w:cs="Arial"/>
          <w:b/>
          <w:bCs/>
          <w:sz w:val="28"/>
          <w:lang w:eastAsia="ja-JP"/>
        </w:rPr>
        <w:t>2025</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59E24D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0192D" w:rsidRPr="00E0192D">
        <w:rPr>
          <w:rFonts w:eastAsiaTheme="minorEastAsia" w:cs="Arial"/>
          <w:sz w:val="22"/>
          <w:szCs w:val="22"/>
          <w:lang w:eastAsia="zh-CN"/>
        </w:rPr>
        <w:t>Discussion on improvement of SRS capacity and coverage</w:t>
      </w:r>
    </w:p>
    <w:p w14:paraId="1788FB3C" w14:textId="1ED065E9"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0192D">
        <w:rPr>
          <w:rFonts w:eastAsia="宋体" w:cs="Arial"/>
          <w:sz w:val="22"/>
          <w:szCs w:val="22"/>
          <w:lang w:eastAsia="zh-CN"/>
        </w:rPr>
        <w:t>10</w:t>
      </w:r>
      <w:r w:rsidR="00310132">
        <w:rPr>
          <w:rFonts w:eastAsia="宋体" w:cs="Arial"/>
          <w:sz w:val="22"/>
          <w:szCs w:val="22"/>
          <w:lang w:eastAsia="zh-CN"/>
        </w:rPr>
        <w:t>.</w:t>
      </w:r>
      <w:r w:rsidR="00E0192D">
        <w:rPr>
          <w:rFonts w:eastAsia="宋体" w:cs="Arial"/>
          <w:sz w:val="22"/>
          <w:szCs w:val="22"/>
          <w:lang w:eastAsia="zh-CN"/>
        </w:rPr>
        <w:t>2</w:t>
      </w:r>
      <w:r w:rsidRPr="005B5281">
        <w:rPr>
          <w:rFonts w:eastAsia="宋体" w:cs="Arial"/>
          <w:sz w:val="22"/>
          <w:szCs w:val="22"/>
          <w:lang w:eastAsia="zh-CN"/>
        </w:rPr>
        <w:t>.</w:t>
      </w:r>
      <w:r w:rsidR="00E0192D">
        <w:rPr>
          <w:rFonts w:eastAsia="宋体" w:cs="Arial"/>
          <w:sz w:val="22"/>
          <w:szCs w:val="22"/>
          <w:lang w:eastAsia="zh-CN"/>
        </w:rPr>
        <w:t>1</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05AE5409" w14:textId="12F3EED5" w:rsidR="00687FFA" w:rsidRPr="00352B3E" w:rsidRDefault="000119DE" w:rsidP="00687FFA">
      <w:pPr>
        <w:spacing w:before="120" w:after="180" w:line="260" w:lineRule="exact"/>
        <w:jc w:val="both"/>
        <w:rPr>
          <w:rFonts w:eastAsiaTheme="minorEastAsia"/>
          <w:szCs w:val="20"/>
          <w:lang w:eastAsia="zh-CN"/>
        </w:rPr>
      </w:pPr>
      <w:r>
        <w:rPr>
          <w:rFonts w:eastAsiaTheme="minorEastAsia"/>
          <w:szCs w:val="20"/>
          <w:lang w:eastAsia="zh-CN"/>
        </w:rPr>
        <w:t>In</w:t>
      </w:r>
      <w:r w:rsidR="00687FFA" w:rsidRPr="00352B3E">
        <w:rPr>
          <w:rFonts w:eastAsiaTheme="minorEastAsia"/>
          <w:szCs w:val="20"/>
          <w:lang w:eastAsia="zh-CN"/>
        </w:rPr>
        <w:t xml:space="preserve"> RAN#</w:t>
      </w:r>
      <w:r w:rsidR="00E0192D">
        <w:rPr>
          <w:rFonts w:eastAsiaTheme="minorEastAsia"/>
          <w:szCs w:val="20"/>
          <w:lang w:eastAsia="zh-CN"/>
        </w:rPr>
        <w:t>108</w:t>
      </w:r>
      <w:r w:rsidR="00687FFA" w:rsidRPr="00352B3E">
        <w:rPr>
          <w:rFonts w:eastAsiaTheme="minorEastAsia"/>
          <w:szCs w:val="20"/>
          <w:lang w:eastAsia="zh-CN"/>
        </w:rPr>
        <w:t xml:space="preserve"> meeting, the </w:t>
      </w:r>
      <w:r w:rsidR="00687FFA">
        <w:rPr>
          <w:rFonts w:eastAsiaTheme="minorEastAsia"/>
          <w:szCs w:val="20"/>
          <w:lang w:eastAsia="zh-CN"/>
        </w:rPr>
        <w:t>WID</w:t>
      </w:r>
      <w:r w:rsidR="00687FFA" w:rsidRPr="00352B3E">
        <w:rPr>
          <w:rFonts w:eastAsiaTheme="minorEastAsia"/>
          <w:szCs w:val="20"/>
          <w:lang w:eastAsia="zh-CN"/>
        </w:rPr>
        <w:t xml:space="preserve"> </w:t>
      </w:r>
      <w:r w:rsidR="00687FFA">
        <w:rPr>
          <w:rFonts w:eastAsiaTheme="minorEastAsia"/>
          <w:szCs w:val="20"/>
          <w:lang w:eastAsia="zh-CN"/>
        </w:rPr>
        <w:t xml:space="preserve">on </w:t>
      </w:r>
      <w:r w:rsidR="00E0192D">
        <w:rPr>
          <w:rFonts w:eastAsiaTheme="minorEastAsia"/>
          <w:szCs w:val="20"/>
          <w:lang w:eastAsia="zh-CN"/>
        </w:rPr>
        <w:t>NR MIMO Phase 6</w:t>
      </w:r>
      <w:r w:rsidR="00687FFA" w:rsidRPr="00352B3E">
        <w:rPr>
          <w:rFonts w:eastAsiaTheme="minorEastAsia"/>
          <w:szCs w:val="20"/>
          <w:lang w:eastAsia="zh-CN"/>
        </w:rPr>
        <w:t xml:space="preserve"> RP-2</w:t>
      </w:r>
      <w:r w:rsidR="00E0192D">
        <w:rPr>
          <w:rFonts w:eastAsiaTheme="minorEastAsia"/>
          <w:szCs w:val="20"/>
          <w:lang w:eastAsia="zh-CN"/>
        </w:rPr>
        <w:t>51856</w:t>
      </w:r>
      <w:r w:rsidR="00687FFA">
        <w:rPr>
          <w:rFonts w:eastAsiaTheme="minorEastAsia"/>
          <w:szCs w:val="20"/>
          <w:lang w:eastAsia="zh-CN"/>
        </w:rPr>
        <w:t xml:space="preserve"> </w:t>
      </w:r>
      <w:r w:rsidR="00687FFA" w:rsidRPr="00507121">
        <w:rPr>
          <w:rFonts w:eastAsiaTheme="minorEastAsia"/>
          <w:szCs w:val="20"/>
          <w:lang w:eastAsia="zh-CN"/>
        </w:rPr>
        <w:t>[1]</w:t>
      </w:r>
      <w:r w:rsidR="00687FFA" w:rsidRPr="00352B3E">
        <w:rPr>
          <w:rFonts w:eastAsiaTheme="minorEastAsia"/>
          <w:szCs w:val="20"/>
          <w:lang w:eastAsia="zh-CN"/>
        </w:rPr>
        <w:t xml:space="preserve"> was approved</w:t>
      </w:r>
      <w:r w:rsidR="00687FFA">
        <w:rPr>
          <w:rFonts w:eastAsiaTheme="minorEastAsia"/>
          <w:szCs w:val="20"/>
          <w:lang w:eastAsia="zh-CN"/>
        </w:rPr>
        <w:t xml:space="preserve"> including</w:t>
      </w:r>
      <w:r w:rsidR="00687FFA" w:rsidRPr="00352B3E">
        <w:rPr>
          <w:rFonts w:eastAsiaTheme="minorEastAsia"/>
          <w:szCs w:val="20"/>
          <w:lang w:eastAsia="zh-CN"/>
        </w:rPr>
        <w:t xml:space="preserve"> the following objective</w:t>
      </w:r>
      <w:r w:rsidR="00687FFA">
        <w:rPr>
          <w:rFonts w:eastAsiaTheme="minorEastAsia"/>
          <w:szCs w:val="20"/>
          <w:lang w:eastAsia="zh-CN"/>
        </w:rPr>
        <w:t xml:space="preserve"> related to </w:t>
      </w:r>
      <w:r w:rsidR="00EA7489" w:rsidRPr="00EA7489">
        <w:rPr>
          <w:rFonts w:eastAsiaTheme="minorEastAsia"/>
          <w:szCs w:val="20"/>
          <w:lang w:eastAsia="zh-CN"/>
        </w:rPr>
        <w:t>UL capacity and coverage</w:t>
      </w:r>
      <w:r w:rsidR="00687FFA">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6B729606" w14:textId="77777777" w:rsidR="00E0192D" w:rsidRPr="00E0192D" w:rsidRDefault="00E0192D" w:rsidP="00BB20A6">
            <w:pPr>
              <w:numPr>
                <w:ilvl w:val="0"/>
                <w:numId w:val="16"/>
              </w:numPr>
              <w:overflowPunct w:val="0"/>
              <w:autoSpaceDE w:val="0"/>
              <w:autoSpaceDN w:val="0"/>
              <w:adjustRightInd w:val="0"/>
              <w:snapToGrid w:val="0"/>
              <w:spacing w:after="180"/>
              <w:ind w:left="360"/>
              <w:textAlignment w:val="baseline"/>
              <w:rPr>
                <w:rFonts w:eastAsia="宋体"/>
                <w:szCs w:val="20"/>
                <w:lang w:val="en-GB" w:eastAsia="en-GB"/>
              </w:rPr>
            </w:pPr>
            <w:r w:rsidRPr="00E0192D">
              <w:rPr>
                <w:rFonts w:eastAsia="宋体"/>
                <w:szCs w:val="20"/>
                <w:lang w:val="en-GB" w:eastAsia="en-GB"/>
              </w:rPr>
              <w:t>On enhancing UL capacity and coverage, specify the following enhancements:</w:t>
            </w:r>
          </w:p>
          <w:p w14:paraId="25F244B0" w14:textId="77777777" w:rsidR="00E0192D" w:rsidRPr="00E0192D" w:rsidRDefault="00E0192D" w:rsidP="00BB20A6">
            <w:pPr>
              <w:numPr>
                <w:ilvl w:val="1"/>
                <w:numId w:val="16"/>
              </w:numPr>
              <w:overflowPunct w:val="0"/>
              <w:autoSpaceDE w:val="0"/>
              <w:autoSpaceDN w:val="0"/>
              <w:adjustRightInd w:val="0"/>
              <w:snapToGrid w:val="0"/>
              <w:spacing w:after="180"/>
              <w:ind w:left="720"/>
              <w:textAlignment w:val="baseline"/>
              <w:rPr>
                <w:rFonts w:eastAsia="宋体"/>
                <w:szCs w:val="28"/>
                <w:lang w:val="en-GB" w:eastAsia="en-GB"/>
              </w:rPr>
            </w:pPr>
            <w:r w:rsidRPr="00E0192D">
              <w:rPr>
                <w:rFonts w:eastAsia="宋体"/>
                <w:szCs w:val="28"/>
                <w:lang w:val="en-GB" w:eastAsia="en-GB"/>
              </w:rPr>
              <w:t>For SRS, reusing the legacy port numbering for SRS resource, comb design,</w:t>
            </w:r>
            <w:r w:rsidRPr="00E0192D">
              <w:rPr>
                <w:rFonts w:eastAsia="宋体"/>
                <w:sz w:val="18"/>
                <w:szCs w:val="32"/>
                <w:lang w:val="en-GB" w:eastAsia="en-GB"/>
              </w:rPr>
              <w:t xml:space="preserve"> </w:t>
            </w:r>
            <w:r w:rsidRPr="00E0192D">
              <w:rPr>
                <w:rFonts w:eastAsia="宋体"/>
                <w:szCs w:val="28"/>
                <w:lang w:val="en-GB" w:eastAsia="en-GB"/>
              </w:rPr>
              <w:t>SRS sequence,</w:t>
            </w:r>
            <w:r w:rsidRPr="00E0192D">
              <w:rPr>
                <w:rFonts w:eastAsia="宋体"/>
                <w:sz w:val="18"/>
                <w:szCs w:val="20"/>
                <w:lang w:val="en-GB" w:eastAsia="en-GB"/>
              </w:rPr>
              <w:t xml:space="preserve"> </w:t>
            </w:r>
            <w:r w:rsidRPr="00E0192D">
              <w:rPr>
                <w:rFonts w:eastAsia="宋体"/>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A41EBFA" w14:textId="77777777" w:rsidR="00E0192D" w:rsidRPr="00E0192D" w:rsidRDefault="00E0192D" w:rsidP="00BB20A6">
            <w:pPr>
              <w:numPr>
                <w:ilvl w:val="2"/>
                <w:numId w:val="16"/>
              </w:numPr>
              <w:overflowPunct w:val="0"/>
              <w:autoSpaceDE w:val="0"/>
              <w:autoSpaceDN w:val="0"/>
              <w:adjustRightInd w:val="0"/>
              <w:snapToGrid w:val="0"/>
              <w:spacing w:after="180"/>
              <w:ind w:left="1080"/>
              <w:textAlignment w:val="baseline"/>
              <w:rPr>
                <w:rFonts w:eastAsia="宋体"/>
                <w:szCs w:val="28"/>
                <w:lang w:val="en-GB" w:eastAsia="en-GB"/>
              </w:rPr>
            </w:pPr>
            <w:r w:rsidRPr="00E0192D">
              <w:rPr>
                <w:rFonts w:eastAsia="宋体"/>
                <w:szCs w:val="28"/>
                <w:lang w:val="en-GB" w:eastAsia="zh-TW"/>
              </w:rPr>
              <w:t xml:space="preserve">Multiple frequency-domain starting positions for SRS repetition symbols within each SRS frequency hop </w:t>
            </w:r>
            <w:r w:rsidRPr="00E0192D">
              <w:rPr>
                <w:rFonts w:eastAsia="宋体"/>
                <w:szCs w:val="28"/>
                <w:lang w:val="en-GB" w:eastAsia="en-GB"/>
              </w:rPr>
              <w:t>for RB-level partial frequency sounding</w:t>
            </w:r>
            <w:r w:rsidRPr="00E0192D">
              <w:rPr>
                <w:rFonts w:eastAsia="宋体"/>
                <w:sz w:val="18"/>
                <w:szCs w:val="32"/>
                <w:lang w:val="en-GB" w:eastAsia="en-GB"/>
              </w:rPr>
              <w:t xml:space="preserve"> </w:t>
            </w:r>
          </w:p>
          <w:p w14:paraId="2E06C012" w14:textId="77777777" w:rsidR="00E0192D" w:rsidRPr="00E0192D" w:rsidRDefault="00E0192D" w:rsidP="00BB20A6">
            <w:pPr>
              <w:numPr>
                <w:ilvl w:val="3"/>
                <w:numId w:val="16"/>
              </w:numPr>
              <w:overflowPunct w:val="0"/>
              <w:autoSpaceDE w:val="0"/>
              <w:autoSpaceDN w:val="0"/>
              <w:adjustRightInd w:val="0"/>
              <w:snapToGrid w:val="0"/>
              <w:spacing w:after="180"/>
              <w:ind w:left="1440"/>
              <w:textAlignment w:val="baseline"/>
              <w:rPr>
                <w:rFonts w:eastAsia="宋体"/>
                <w:szCs w:val="28"/>
                <w:lang w:val="en-GB" w:eastAsia="en-GB"/>
              </w:rPr>
            </w:pPr>
            <w:r w:rsidRPr="00E0192D">
              <w:rPr>
                <w:rFonts w:eastAsia="宋体"/>
                <w:szCs w:val="28"/>
                <w:lang w:val="en-GB" w:eastAsia="en-GB"/>
              </w:rPr>
              <w:t>Note: On phase continuity, the applicable conditions and requirements from the legacy RAN4 spec for DMRS bundling should be retained as much as possible.</w:t>
            </w:r>
          </w:p>
          <w:p w14:paraId="54033BBE" w14:textId="77777777" w:rsidR="00E0192D" w:rsidRPr="00E0192D" w:rsidRDefault="00E0192D" w:rsidP="00BB20A6">
            <w:pPr>
              <w:numPr>
                <w:ilvl w:val="2"/>
                <w:numId w:val="16"/>
              </w:numPr>
              <w:overflowPunct w:val="0"/>
              <w:autoSpaceDE w:val="0"/>
              <w:autoSpaceDN w:val="0"/>
              <w:adjustRightInd w:val="0"/>
              <w:snapToGrid w:val="0"/>
              <w:spacing w:after="180"/>
              <w:ind w:left="1080"/>
              <w:textAlignment w:val="baseline"/>
              <w:rPr>
                <w:rFonts w:eastAsia="宋体"/>
                <w:szCs w:val="28"/>
                <w:lang w:val="en-GB" w:eastAsia="en-GB"/>
              </w:rPr>
            </w:pPr>
            <w:r w:rsidRPr="00E0192D">
              <w:rPr>
                <w:rFonts w:eastAsia="宋体"/>
                <w:szCs w:val="28"/>
                <w:lang w:val="en-GB" w:eastAsia="en-GB"/>
              </w:rPr>
              <w:t>Cross-slot SRS between one U slot and one adjacent S slot within a single SRS resource set</w:t>
            </w:r>
            <w:r w:rsidRPr="00E0192D">
              <w:rPr>
                <w:rFonts w:eastAsia="宋体"/>
                <w:szCs w:val="28"/>
                <w:lang w:val="en-GB" w:eastAsia="zh-TW"/>
              </w:rPr>
              <w:t xml:space="preserve"> </w:t>
            </w:r>
          </w:p>
          <w:p w14:paraId="3806A257" w14:textId="6B480BD6" w:rsidR="00687FFA" w:rsidRPr="00E0192D" w:rsidRDefault="00E0192D" w:rsidP="00BB20A6">
            <w:pPr>
              <w:numPr>
                <w:ilvl w:val="3"/>
                <w:numId w:val="16"/>
              </w:numPr>
              <w:overflowPunct w:val="0"/>
              <w:autoSpaceDE w:val="0"/>
              <w:autoSpaceDN w:val="0"/>
              <w:adjustRightInd w:val="0"/>
              <w:snapToGrid w:val="0"/>
              <w:spacing w:after="180"/>
              <w:ind w:left="1440"/>
              <w:textAlignment w:val="baseline"/>
              <w:rPr>
                <w:rFonts w:eastAsia="宋体"/>
                <w:szCs w:val="28"/>
                <w:lang w:val="en-GB" w:eastAsia="en-GB"/>
              </w:rPr>
            </w:pPr>
            <w:r w:rsidRPr="00E0192D">
              <w:rPr>
                <w:rFonts w:eastAsia="宋体"/>
                <w:szCs w:val="28"/>
                <w:lang w:val="en-GB" w:eastAsia="zh-TW"/>
              </w:rPr>
              <w:t xml:space="preserve">When used for one SRS with repetition, cross-slot SRS symbol mapping is limited to within one SRS resource, with a </w:t>
            </w:r>
            <w:r w:rsidRPr="00E0192D">
              <w:rPr>
                <w:rFonts w:eastAsia="宋体"/>
                <w:szCs w:val="28"/>
                <w:lang w:val="en-GB" w:eastAsia="en-GB"/>
              </w:rPr>
              <w:t xml:space="preserve">common timing advance (TA), a common UL spatial filter, and common transmit power for the SRS resource across the two consecutive slots </w:t>
            </w:r>
          </w:p>
        </w:tc>
      </w:tr>
    </w:tbl>
    <w:p w14:paraId="5BA9D59E" w14:textId="096328F9" w:rsidR="0001419A" w:rsidRDefault="00BE485C" w:rsidP="00E46E1E">
      <w:pPr>
        <w:spacing w:before="120" w:line="260" w:lineRule="exact"/>
        <w:jc w:val="both"/>
        <w:rPr>
          <w:rFonts w:eastAsiaTheme="minorEastAsia"/>
          <w:szCs w:val="20"/>
          <w:lang w:eastAsia="zh-CN"/>
        </w:rPr>
      </w:pPr>
      <w:r>
        <w:rPr>
          <w:rFonts w:eastAsiaTheme="minorEastAsia"/>
          <w:szCs w:val="20"/>
          <w:lang w:eastAsia="zh-CN"/>
        </w:rPr>
        <w:t>In RAN1#122</w:t>
      </w:r>
      <w:r w:rsidR="00CD3212">
        <w:rPr>
          <w:rFonts w:eastAsiaTheme="minorEastAsia"/>
          <w:szCs w:val="20"/>
          <w:lang w:eastAsia="zh-CN"/>
        </w:rPr>
        <w:t>,</w:t>
      </w:r>
      <w:r>
        <w:rPr>
          <w:rFonts w:eastAsiaTheme="minorEastAsia"/>
          <w:szCs w:val="20"/>
          <w:lang w:eastAsia="zh-CN"/>
        </w:rPr>
        <w:t xml:space="preserve"> some agreements</w:t>
      </w:r>
      <w:r w:rsidR="00CD3212">
        <w:rPr>
          <w:rFonts w:eastAsiaTheme="minorEastAsia"/>
          <w:szCs w:val="20"/>
          <w:lang w:eastAsia="zh-CN"/>
        </w:rPr>
        <w:t xml:space="preserve"> were</w:t>
      </w:r>
      <w:r>
        <w:rPr>
          <w:rFonts w:eastAsiaTheme="minorEastAsia"/>
          <w:szCs w:val="20"/>
          <w:lang w:eastAsia="zh-CN"/>
        </w:rPr>
        <w:t xml:space="preserve"> achieved on this agenda. </w:t>
      </w:r>
      <w:r w:rsidR="0001419A">
        <w:rPr>
          <w:rFonts w:eastAsiaTheme="minorEastAsia" w:hint="eastAsia"/>
          <w:szCs w:val="20"/>
          <w:lang w:eastAsia="zh-CN"/>
        </w:rPr>
        <w:t>I</w:t>
      </w:r>
      <w:r w:rsidR="0001419A">
        <w:rPr>
          <w:rFonts w:eastAsiaTheme="minorEastAsia"/>
          <w:szCs w:val="20"/>
          <w:lang w:eastAsia="zh-CN"/>
        </w:rPr>
        <w:t>n this contribution,</w:t>
      </w:r>
      <w:r>
        <w:rPr>
          <w:rFonts w:eastAsiaTheme="minorEastAsia"/>
          <w:szCs w:val="20"/>
          <w:lang w:eastAsia="zh-CN"/>
        </w:rPr>
        <w:t xml:space="preserve"> based on the agreements,</w:t>
      </w:r>
      <w:r w:rsidR="0001419A">
        <w:rPr>
          <w:rFonts w:eastAsiaTheme="minorEastAsia"/>
          <w:szCs w:val="20"/>
          <w:lang w:eastAsia="zh-CN"/>
        </w:rPr>
        <w:t xml:space="preserve"> we </w:t>
      </w:r>
      <w:r>
        <w:rPr>
          <w:rFonts w:eastAsiaTheme="minorEastAsia"/>
          <w:szCs w:val="20"/>
          <w:lang w:eastAsia="zh-CN"/>
        </w:rPr>
        <w:t xml:space="preserve">further </w:t>
      </w:r>
      <w:r w:rsidR="0001419A">
        <w:rPr>
          <w:rFonts w:eastAsiaTheme="minorEastAsia"/>
          <w:szCs w:val="20"/>
          <w:lang w:eastAsia="zh-CN"/>
        </w:rPr>
        <w:t>present our views</w:t>
      </w:r>
      <w:r w:rsidR="00EA7489">
        <w:rPr>
          <w:rFonts w:eastAsiaTheme="minorEastAsia"/>
          <w:szCs w:val="20"/>
          <w:lang w:eastAsia="zh-CN"/>
        </w:rPr>
        <w:t xml:space="preserve"> on </w:t>
      </w:r>
      <w:r w:rsidR="00EA7489" w:rsidRPr="00EA7489">
        <w:rPr>
          <w:rFonts w:eastAsiaTheme="minorEastAsia"/>
          <w:szCs w:val="20"/>
          <w:lang w:eastAsia="zh-CN"/>
        </w:rPr>
        <w:t>improvement of SRS capacity and coverage</w:t>
      </w:r>
      <w:r w:rsidR="0001419A">
        <w:rPr>
          <w:rFonts w:eastAsiaTheme="minorEastAsia"/>
          <w:szCs w:val="20"/>
          <w:lang w:eastAsia="zh-CN"/>
        </w:rPr>
        <w:t>.</w:t>
      </w:r>
    </w:p>
    <w:p w14:paraId="5E89C463" w14:textId="777D5C9C" w:rsidR="000F7FB9" w:rsidRDefault="00567E49" w:rsidP="000F7FB9">
      <w:pPr>
        <w:pStyle w:val="1"/>
        <w:rPr>
          <w:b/>
        </w:rPr>
      </w:pPr>
      <w:r>
        <w:rPr>
          <w:b/>
        </w:rPr>
        <w:t xml:space="preserve">SRS </w:t>
      </w:r>
      <w:r>
        <w:rPr>
          <w:rFonts w:hint="eastAsia"/>
          <w:b/>
        </w:rPr>
        <w:t>pa</w:t>
      </w:r>
      <w:r>
        <w:rPr>
          <w:b/>
        </w:rPr>
        <w:t>rtial sounding enhancement</w:t>
      </w:r>
      <w:r w:rsidR="0086675A">
        <w:rPr>
          <w:b/>
        </w:rPr>
        <w:t xml:space="preserve"> </w:t>
      </w:r>
    </w:p>
    <w:p w14:paraId="1F56D6C4" w14:textId="155F29A2" w:rsidR="00745434" w:rsidRPr="00745434" w:rsidRDefault="00745434" w:rsidP="00745434">
      <w:pPr>
        <w:pStyle w:val="a0"/>
        <w:spacing w:line="260" w:lineRule="exact"/>
        <w:rPr>
          <w:rFonts w:eastAsiaTheme="minorEastAsia"/>
          <w:lang w:eastAsia="zh-CN"/>
        </w:rPr>
      </w:pPr>
      <w:r>
        <w:t>T</w:t>
      </w:r>
      <w:r w:rsidRPr="00783783">
        <w:t xml:space="preserve">o </w:t>
      </w:r>
      <w:r>
        <w:t>improve the performance of TDD systems, especially for cell edge user’s experience, SRS</w:t>
      </w:r>
      <w:r w:rsidRPr="00783783">
        <w:t xml:space="preserve"> capacity and coverage</w:t>
      </w:r>
      <w:r>
        <w:t xml:space="preserve"> need to be further enhanced</w:t>
      </w:r>
      <w:r w:rsidRPr="00783783">
        <w:t xml:space="preserve">. </w:t>
      </w:r>
      <w:r>
        <w:rPr>
          <w:rFonts w:eastAsiaTheme="minorEastAsia"/>
          <w:lang w:eastAsia="zh-CN"/>
        </w:rPr>
        <w:t xml:space="preserve">First, </w:t>
      </w:r>
      <w:r w:rsidRPr="00783783">
        <w:t xml:space="preserve">RB-level </w:t>
      </w:r>
      <w:r w:rsidRPr="00BD20DB">
        <w:t>partial</w:t>
      </w:r>
      <w:r>
        <w:t>-sounding</w:t>
      </w:r>
      <w:r w:rsidRPr="00783783">
        <w:t xml:space="preserve"> </w:t>
      </w:r>
      <w:r>
        <w:t>was</w:t>
      </w:r>
      <w:r w:rsidRPr="00783783">
        <w:t xml:space="preserve"> introduced</w:t>
      </w:r>
      <w:r>
        <w:t xml:space="preserve"> in Rel-17 NR</w:t>
      </w:r>
      <w:r w:rsidRPr="00783783">
        <w:t xml:space="preserve"> to increase SRS capacity and coverage with high</w:t>
      </w:r>
      <w:r>
        <w:t>er</w:t>
      </w:r>
      <w:r w:rsidRPr="00783783">
        <w:t xml:space="preserve"> power density. </w:t>
      </w:r>
      <w:bookmarkStart w:id="5" w:name="OLE_LINK72"/>
      <w:bookmarkStart w:id="6" w:name="OLE_LINK73"/>
      <w:r w:rsidRPr="00783783">
        <w:t xml:space="preserve">However, when a UE supports SRS frequency hopping with RB-level </w:t>
      </w:r>
      <w:r w:rsidRPr="00BD20DB">
        <w:t>partial</w:t>
      </w:r>
      <w:r>
        <w:t>-sounding</w:t>
      </w:r>
      <w:r w:rsidRPr="00783783">
        <w:t>, only a single frequency</w:t>
      </w:r>
      <w:r>
        <w:t>-</w:t>
      </w:r>
      <w:r w:rsidRPr="00783783">
        <w:t>domain starting position is possible within each SRS frequency hop</w:t>
      </w:r>
      <w:r>
        <w:t>, where channel interpolation cannot be used in such configuration</w:t>
      </w:r>
      <w:r w:rsidRPr="00783783">
        <w:t>.</w:t>
      </w:r>
      <w:bookmarkEnd w:id="5"/>
      <w:r w:rsidRPr="00783783">
        <w:t xml:space="preserve"> To enhance the SRS channel estimation accuracy and diversity gain</w:t>
      </w:r>
      <w:r>
        <w:t xml:space="preserve"> with channel interpolation</w:t>
      </w:r>
      <w:r w:rsidRPr="00783783">
        <w:t xml:space="preserve">, it </w:t>
      </w:r>
      <w:r>
        <w:t>is</w:t>
      </w:r>
      <w:r w:rsidRPr="00783783">
        <w:t xml:space="preserve"> </w:t>
      </w:r>
      <w:r>
        <w:t xml:space="preserve">beneficial </w:t>
      </w:r>
      <w:r w:rsidRPr="00783783">
        <w:t xml:space="preserve">to facilitate multiple frequency-domain starting positions </w:t>
      </w:r>
      <w:r>
        <w:t xml:space="preserve">in respective time-domain symbols </w:t>
      </w:r>
      <w:r w:rsidRPr="00783783">
        <w:t>within each SRS frequency hop</w:t>
      </w:r>
      <w:bookmarkEnd w:id="6"/>
      <w:r>
        <w:t>, t</w:t>
      </w:r>
      <w:r w:rsidRPr="00BD20DB">
        <w:t>hat is, introduce</w:t>
      </w:r>
      <w:r>
        <w:t xml:space="preserve"> intra-repetition </w:t>
      </w:r>
      <w:r w:rsidRPr="00BD20DB">
        <w:t>hopping</w:t>
      </w:r>
      <w:r>
        <w:t>.</w:t>
      </w:r>
      <w:r w:rsidR="00742720">
        <w:t xml:space="preserve"> In RAN1#122, the following agreements were achieved for intra-repetition hopping.</w:t>
      </w:r>
    </w:p>
    <w:tbl>
      <w:tblPr>
        <w:tblStyle w:val="af2"/>
        <w:tblW w:w="0" w:type="auto"/>
        <w:tblLook w:val="04A0" w:firstRow="1" w:lastRow="0" w:firstColumn="1" w:lastColumn="0" w:noHBand="0" w:noVBand="1"/>
      </w:tblPr>
      <w:tblGrid>
        <w:gridCol w:w="9060"/>
      </w:tblGrid>
      <w:tr w:rsidR="00A71C9E" w14:paraId="07ED873B" w14:textId="77777777" w:rsidTr="00A71C9E">
        <w:tc>
          <w:tcPr>
            <w:tcW w:w="9060" w:type="dxa"/>
          </w:tcPr>
          <w:p w14:paraId="2695D9A5" w14:textId="77777777" w:rsidR="00A71C9E" w:rsidRDefault="00A71C9E" w:rsidP="00A71C9E">
            <w:pPr>
              <w:spacing w:line="276" w:lineRule="auto"/>
              <w:jc w:val="both"/>
              <w:rPr>
                <w:rFonts w:eastAsia="等线"/>
                <w:sz w:val="22"/>
                <w:szCs w:val="18"/>
                <w:lang w:eastAsia="zh-CN"/>
              </w:rPr>
            </w:pPr>
            <w:r>
              <w:rPr>
                <w:b/>
                <w:sz w:val="22"/>
                <w:szCs w:val="18"/>
                <w:highlight w:val="green"/>
              </w:rPr>
              <w:t>Agreement</w:t>
            </w:r>
            <w:r>
              <w:rPr>
                <w:sz w:val="22"/>
                <w:szCs w:val="18"/>
                <w:highlight w:val="green"/>
              </w:rPr>
              <w:t>:</w:t>
            </w:r>
            <w:r>
              <w:rPr>
                <w:rFonts w:eastAsia="等线"/>
                <w:sz w:val="22"/>
                <w:szCs w:val="18"/>
                <w:lang w:eastAsia="zh-CN"/>
              </w:rPr>
              <w:t xml:space="preserve"> </w:t>
            </w:r>
          </w:p>
          <w:p w14:paraId="5DCB54FF" w14:textId="77777777" w:rsidR="00A71C9E" w:rsidRDefault="00A71C9E" w:rsidP="00A71C9E">
            <w:pPr>
              <w:spacing w:line="276" w:lineRule="auto"/>
              <w:jc w:val="both"/>
              <w:rPr>
                <w:rFonts w:eastAsia="等线"/>
                <w:szCs w:val="20"/>
                <w:lang w:eastAsia="zh-CN"/>
              </w:rPr>
            </w:pPr>
            <w:r>
              <w:rPr>
                <w:rFonts w:eastAsia="Google Sans Text"/>
                <w:iCs/>
                <w:szCs w:val="20"/>
              </w:rPr>
              <w:t>For SRS configured with RPFS (P</w:t>
            </w:r>
            <w:r>
              <w:rPr>
                <w:rFonts w:eastAsia="Google Sans Text"/>
                <w:iCs/>
                <w:szCs w:val="20"/>
              </w:rPr>
              <w:softHyphen/>
            </w:r>
            <w:r>
              <w:rPr>
                <w:rFonts w:eastAsia="Google Sans Text"/>
                <w:iCs/>
                <w:szCs w:val="20"/>
                <w:vertAlign w:val="subscript"/>
              </w:rPr>
              <w:t>F</w:t>
            </w:r>
            <w:r>
              <w:rPr>
                <w:rFonts w:eastAsia="Google Sans Text"/>
                <w:iCs/>
                <w:szCs w:val="20"/>
              </w:rPr>
              <w:t xml:space="preserve">&gt;1) and multiple repetitions (R &gt; 1), support multiple frequency-domain starting positions across </w:t>
            </w:r>
            <w:r>
              <w:rPr>
                <w:rFonts w:eastAsia="等线"/>
                <w:szCs w:val="20"/>
                <w:lang w:eastAsia="zh-CN"/>
              </w:rPr>
              <w:t>SRS repetition symbols within each SRS frequency hop</w:t>
            </w:r>
            <w:r>
              <w:rPr>
                <w:rFonts w:eastAsia="Google Sans Text"/>
                <w:iCs/>
                <w:szCs w:val="20"/>
              </w:rPr>
              <w:t xml:space="preserve"> based on the followings:</w:t>
            </w:r>
            <w:r>
              <w:rPr>
                <w:rFonts w:eastAsia="等线"/>
                <w:iCs/>
                <w:szCs w:val="20"/>
                <w:lang w:eastAsia="zh-CN"/>
              </w:rPr>
              <w:t xml:space="preserve"> </w:t>
            </w:r>
          </w:p>
          <w:p w14:paraId="5C88B478" w14:textId="77777777" w:rsidR="00A71C9E" w:rsidRDefault="00A71C9E" w:rsidP="00BB20A6">
            <w:pPr>
              <w:widowControl w:val="0"/>
              <w:numPr>
                <w:ilvl w:val="0"/>
                <w:numId w:val="20"/>
              </w:numPr>
              <w:spacing w:line="276" w:lineRule="auto"/>
              <w:jc w:val="both"/>
              <w:rPr>
                <w:rFonts w:eastAsia="Batang"/>
                <w:szCs w:val="20"/>
              </w:rPr>
            </w:pPr>
            <w:r>
              <w:rPr>
                <w:rFonts w:eastAsia="等线"/>
                <w:szCs w:val="20"/>
                <w:lang w:eastAsia="zh-CN"/>
              </w:rPr>
              <w:t>For SRS repetition symbols within each SRS frequency hop, t</w:t>
            </w:r>
            <w:r>
              <w:rPr>
                <w:rFonts w:eastAsia="Google Sans Text"/>
                <w:szCs w:val="20"/>
              </w:rPr>
              <w:t xml:space="preserve">he </w:t>
            </w:r>
            <w:r>
              <w:rPr>
                <w:szCs w:val="20"/>
              </w:rPr>
              <w:t>starting position</w:t>
            </w:r>
            <w:r>
              <w:rPr>
                <w:rFonts w:eastAsia="Google Sans Text"/>
                <w:szCs w:val="20"/>
              </w:rPr>
              <w:t xml:space="preserve"> pattern</w:t>
            </w:r>
            <w:r>
              <w:rPr>
                <w:rFonts w:eastAsia="等线"/>
                <w:szCs w:val="20"/>
                <w:lang w:eastAsia="zh-CN"/>
              </w:rPr>
              <w:t>s</w:t>
            </w:r>
            <w:r>
              <w:rPr>
                <w:rFonts w:eastAsia="Google Sans Text"/>
                <w:szCs w:val="20"/>
              </w:rPr>
              <w:t xml:space="preserve"> across the K different frequency locations </w:t>
            </w:r>
            <w:r>
              <w:rPr>
                <w:rFonts w:eastAsia="等线"/>
                <w:szCs w:val="20"/>
                <w:lang w:eastAsia="zh-CN"/>
              </w:rPr>
              <w:t>are</w:t>
            </w:r>
            <w:r>
              <w:rPr>
                <w:rFonts w:eastAsia="Google Sans Text"/>
                <w:szCs w:val="20"/>
              </w:rPr>
              <w:t xml:space="preserve"> </w:t>
            </w:r>
            <w:r>
              <w:rPr>
                <w:rFonts w:eastAsia="等线"/>
                <w:szCs w:val="20"/>
                <w:lang w:eastAsia="zh-CN"/>
              </w:rPr>
              <w:t>determined by network configuration</w:t>
            </w:r>
            <w:r>
              <w:rPr>
                <w:rFonts w:eastAsia="Google Sans Text"/>
                <w:szCs w:val="20"/>
              </w:rPr>
              <w:t xml:space="preserve"> </w:t>
            </w:r>
          </w:p>
          <w:p w14:paraId="038046C6" w14:textId="77777777" w:rsidR="00A71C9E" w:rsidRDefault="00A71C9E" w:rsidP="00BB20A6">
            <w:pPr>
              <w:widowControl w:val="0"/>
              <w:numPr>
                <w:ilvl w:val="0"/>
                <w:numId w:val="21"/>
              </w:numPr>
              <w:spacing w:line="276" w:lineRule="auto"/>
              <w:jc w:val="both"/>
              <w:rPr>
                <w:strike/>
                <w:szCs w:val="20"/>
              </w:rPr>
            </w:pPr>
            <w:r>
              <w:rPr>
                <w:rFonts w:eastAsia="Google Sans Text"/>
                <w:szCs w:val="20"/>
              </w:rPr>
              <w:t>The R repetition</w:t>
            </w:r>
            <w:r>
              <w:rPr>
                <w:rFonts w:eastAsia="等线"/>
                <w:szCs w:val="20"/>
                <w:lang w:eastAsia="zh-CN"/>
              </w:rPr>
              <w:t xml:space="preserve"> symbol</w:t>
            </w:r>
            <w:r>
              <w:rPr>
                <w:rFonts w:eastAsia="Google Sans Text"/>
                <w:szCs w:val="20"/>
              </w:rPr>
              <w:t>s are</w:t>
            </w:r>
            <w:r>
              <w:rPr>
                <w:rFonts w:eastAsia="等线"/>
                <w:szCs w:val="20"/>
                <w:lang w:eastAsia="zh-CN"/>
              </w:rPr>
              <w:t xml:space="preserve"> equally</w:t>
            </w:r>
            <w:r>
              <w:rPr>
                <w:rFonts w:eastAsia="Google Sans Text"/>
                <w:szCs w:val="20"/>
              </w:rPr>
              <w:t xml:space="preserve"> divided into </w:t>
            </w:r>
            <w:r>
              <w:rPr>
                <w:szCs w:val="20"/>
              </w:rPr>
              <w:t>K</w:t>
            </w:r>
            <w:r>
              <w:rPr>
                <w:rFonts w:eastAsia="Google Sans Text"/>
                <w:szCs w:val="20"/>
              </w:rPr>
              <w:t xml:space="preserve"> subgroups</w:t>
            </w:r>
          </w:p>
          <w:p w14:paraId="6B27D1F9" w14:textId="77777777" w:rsidR="00A71C9E" w:rsidRDefault="00A71C9E" w:rsidP="00BB20A6">
            <w:pPr>
              <w:widowControl w:val="0"/>
              <w:numPr>
                <w:ilvl w:val="1"/>
                <w:numId w:val="21"/>
              </w:numPr>
              <w:spacing w:line="276" w:lineRule="auto"/>
              <w:jc w:val="both"/>
              <w:rPr>
                <w:i/>
                <w:szCs w:val="20"/>
              </w:rPr>
            </w:pPr>
            <w:r>
              <w:rPr>
                <w:rFonts w:eastAsia="等线"/>
                <w:i/>
                <w:szCs w:val="20"/>
                <w:lang w:eastAsia="zh-CN"/>
              </w:rPr>
              <w:t>K is number of starting positions for SRS repetition symbols within each SRS frequency hop</w:t>
            </w:r>
          </w:p>
          <w:p w14:paraId="71AF3890" w14:textId="77777777" w:rsidR="00A71C9E" w:rsidRDefault="00A71C9E" w:rsidP="00BB20A6">
            <w:pPr>
              <w:widowControl w:val="0"/>
              <w:numPr>
                <w:ilvl w:val="0"/>
                <w:numId w:val="21"/>
              </w:numPr>
              <w:spacing w:line="276" w:lineRule="auto"/>
              <w:jc w:val="both"/>
              <w:rPr>
                <w:szCs w:val="20"/>
              </w:rPr>
            </w:pPr>
            <w:r>
              <w:rPr>
                <w:rFonts w:eastAsia="Google Sans Text"/>
                <w:szCs w:val="20"/>
              </w:rPr>
              <w:t xml:space="preserve">Within each subgroup of R/K symbols, the SRS is transmitted at the </w:t>
            </w:r>
            <w:r>
              <w:rPr>
                <w:szCs w:val="20"/>
              </w:rPr>
              <w:t xml:space="preserve">same starting position in </w:t>
            </w:r>
            <w:r>
              <w:rPr>
                <w:rFonts w:eastAsia="Google Sans Text"/>
                <w:szCs w:val="20"/>
              </w:rPr>
              <w:t xml:space="preserve">frequency </w:t>
            </w:r>
            <w:r>
              <w:rPr>
                <w:szCs w:val="20"/>
              </w:rPr>
              <w:t>domain</w:t>
            </w:r>
            <w:r>
              <w:rPr>
                <w:rFonts w:eastAsia="Google Sans Text"/>
                <w:szCs w:val="20"/>
              </w:rPr>
              <w:t>.</w:t>
            </w:r>
          </w:p>
          <w:p w14:paraId="6A19D6EF" w14:textId="77777777" w:rsidR="00A71C9E" w:rsidRDefault="00A71C9E" w:rsidP="00BB20A6">
            <w:pPr>
              <w:widowControl w:val="0"/>
              <w:numPr>
                <w:ilvl w:val="0"/>
                <w:numId w:val="20"/>
              </w:numPr>
              <w:spacing w:line="276" w:lineRule="auto"/>
              <w:jc w:val="both"/>
              <w:rPr>
                <w:szCs w:val="20"/>
              </w:rPr>
            </w:pPr>
            <w:r>
              <w:rPr>
                <w:szCs w:val="20"/>
              </w:rPr>
              <w:lastRenderedPageBreak/>
              <w:t xml:space="preserve">Start position pattern </w:t>
            </w:r>
            <w:r>
              <w:rPr>
                <w:rFonts w:eastAsia="等线"/>
                <w:szCs w:val="20"/>
                <w:lang w:eastAsia="zh-CN"/>
              </w:rPr>
              <w:t>for SRS repetition symbols within each SRS frequency hop</w:t>
            </w:r>
            <w:r>
              <w:rPr>
                <w:szCs w:val="20"/>
              </w:rPr>
              <w:t xml:space="preserve"> is the same during the </w:t>
            </w:r>
            <w:r>
              <w:rPr>
                <w:rFonts w:eastAsia="等线"/>
                <w:szCs w:val="20"/>
                <w:lang w:eastAsia="zh-CN"/>
              </w:rPr>
              <w:t>legacy SRS frequency hopping period</w:t>
            </w:r>
            <w:r>
              <w:rPr>
                <w:szCs w:val="20"/>
              </w:rPr>
              <w:t xml:space="preserve"> (</w:t>
            </w:r>
            <w:r>
              <w:rPr>
                <w:szCs w:val="20"/>
                <w:lang w:eastAsia="ko-KR"/>
              </w:rPr>
              <w:t>f</w:t>
            </w:r>
            <w:r>
              <w:rPr>
                <w:szCs w:val="20"/>
              </w:rPr>
              <w:t xml:space="preserve">or a same value of </w:t>
            </w:r>
            <w:r>
              <w:rPr>
                <w:szCs w:val="20"/>
              </w:rPr>
              <w:fldChar w:fldCharType="begin"/>
            </w:r>
            <w:r>
              <w:rPr>
                <w:szCs w:val="20"/>
              </w:rPr>
              <w:instrText xml:space="preserve"> QUOTE </w:instrText>
            </w:r>
            <w:r w:rsidR="001721AA">
              <w:rPr>
                <w:position w:val="-29"/>
              </w:rPr>
              <w:pict w14:anchorId="6AC1A9C4">
                <v:shape id="_x0000_i1026" type="#_x0000_t75" style="width:53pt;height:33pt" equationxml="&lt;">
                  <v:imagedata r:id="rId12" o:title="" chromakey="white"/>
                </v:shape>
              </w:pict>
            </w:r>
            <w:r>
              <w:rPr>
                <w:szCs w:val="20"/>
              </w:rPr>
              <w:instrText xml:space="preserve"> </w:instrText>
            </w:r>
            <w:r>
              <w:rPr>
                <w:szCs w:val="20"/>
              </w:rPr>
              <w:fldChar w:fldCharType="separate"/>
            </w:r>
            <w:r w:rsidR="001721AA">
              <w:rPr>
                <w:position w:val="-29"/>
              </w:rPr>
              <w:pict w14:anchorId="229AC575">
                <v:shape id="_x0000_i1027" type="#_x0000_t75" style="width:53pt;height:33pt" equationxml="&lt;">
                  <v:imagedata r:id="rId12" o:title="" chromakey="white"/>
                </v:shape>
              </w:pict>
            </w:r>
            <w:r>
              <w:rPr>
                <w:szCs w:val="20"/>
              </w:rPr>
              <w:fldChar w:fldCharType="end"/>
            </w:r>
            <w:r>
              <w:rPr>
                <w:szCs w:val="20"/>
              </w:rPr>
              <w:t>)</w:t>
            </w:r>
          </w:p>
          <w:p w14:paraId="4478A8FA" w14:textId="4D709125" w:rsidR="00A71C9E" w:rsidRDefault="00A71C9E" w:rsidP="00A71C9E">
            <w:pPr>
              <w:rPr>
                <w:rFonts w:eastAsia="等线"/>
                <w:szCs w:val="20"/>
                <w:lang w:eastAsia="zh-CN"/>
              </w:rPr>
            </w:pPr>
            <w:r>
              <w:rPr>
                <w:rFonts w:eastAsia="等线"/>
                <w:szCs w:val="20"/>
                <w:lang w:eastAsia="zh-CN"/>
              </w:rPr>
              <w:t xml:space="preserve">FFS: whether/how to support enabling legacy RPFS start RB index hopping across multiple legacy SRS frequency hopping periods and </w:t>
            </w:r>
            <w:r>
              <w:rPr>
                <w:iCs/>
                <w:szCs w:val="20"/>
                <w:lang w:eastAsia="ko-KR"/>
              </w:rPr>
              <w:t>intra-repetition hopping</w:t>
            </w:r>
            <w:r>
              <w:rPr>
                <w:rFonts w:eastAsia="等线"/>
                <w:szCs w:val="20"/>
                <w:lang w:eastAsia="zh-CN"/>
              </w:rPr>
              <w:t xml:space="preserve"> for SRS repetition symbols within each SRS frequency hop</w:t>
            </w:r>
            <w:r>
              <w:rPr>
                <w:rFonts w:eastAsia="等线"/>
                <w:color w:val="FF0000"/>
                <w:szCs w:val="20"/>
                <w:lang w:eastAsia="zh-CN"/>
              </w:rPr>
              <w:t xml:space="preserve"> </w:t>
            </w:r>
            <w:r>
              <w:rPr>
                <w:rFonts w:eastAsia="等线"/>
                <w:szCs w:val="20"/>
                <w:lang w:eastAsia="zh-CN"/>
              </w:rPr>
              <w:t>simultaneously.</w:t>
            </w:r>
          </w:p>
          <w:p w14:paraId="30CF4CEF" w14:textId="77777777" w:rsidR="00A71C9E" w:rsidRPr="00A71C9E" w:rsidRDefault="00A71C9E" w:rsidP="00D11FFF">
            <w:pPr>
              <w:spacing w:line="276" w:lineRule="auto"/>
              <w:jc w:val="both"/>
              <w:rPr>
                <w:b/>
                <w:sz w:val="22"/>
                <w:szCs w:val="18"/>
                <w:highlight w:val="green"/>
              </w:rPr>
            </w:pPr>
            <w:r w:rsidRPr="00A71C9E">
              <w:rPr>
                <w:b/>
                <w:sz w:val="22"/>
                <w:szCs w:val="18"/>
                <w:highlight w:val="green"/>
              </w:rPr>
              <w:t>Agreement:</w:t>
            </w:r>
          </w:p>
          <w:p w14:paraId="1BC74458" w14:textId="77777777" w:rsidR="00A71C9E" w:rsidRPr="00A71C9E" w:rsidRDefault="00A71C9E" w:rsidP="00A71C9E">
            <w:pPr>
              <w:widowControl w:val="0"/>
              <w:spacing w:line="276" w:lineRule="auto"/>
              <w:jc w:val="both"/>
              <w:rPr>
                <w:rFonts w:eastAsia="等线"/>
                <w:szCs w:val="20"/>
                <w:lang w:val="en-GB" w:eastAsia="zh-CN"/>
              </w:rPr>
            </w:pPr>
            <w:r w:rsidRPr="00A71C9E">
              <w:rPr>
                <w:rFonts w:eastAsia="等线"/>
                <w:szCs w:val="20"/>
                <w:lang w:val="en-GB" w:eastAsia="zh-CN"/>
              </w:rPr>
              <w:t xml:space="preserve">For intra-repetition hopping for SRS repetition symbols within each SRS frequency hop, </w:t>
            </w:r>
            <w:r w:rsidRPr="00A71C9E">
              <w:rPr>
                <w:rFonts w:eastAsia="Google Sans Text"/>
                <w:szCs w:val="20"/>
                <w:lang w:val="en-GB"/>
              </w:rPr>
              <w:t xml:space="preserve">study </w:t>
            </w:r>
            <w:r w:rsidRPr="00A71C9E">
              <w:rPr>
                <w:rFonts w:eastAsia="等线"/>
                <w:szCs w:val="20"/>
                <w:lang w:val="en-GB" w:eastAsia="zh-CN"/>
              </w:rPr>
              <w:t>the following configuration combinations:</w:t>
            </w:r>
          </w:p>
          <w:p w14:paraId="46959D70" w14:textId="77777777" w:rsidR="00A71C9E" w:rsidRPr="00A71C9E" w:rsidRDefault="00A71C9E" w:rsidP="00BB20A6">
            <w:pPr>
              <w:widowControl w:val="0"/>
              <w:numPr>
                <w:ilvl w:val="0"/>
                <w:numId w:val="20"/>
              </w:numPr>
              <w:spacing w:line="276" w:lineRule="auto"/>
              <w:jc w:val="both"/>
              <w:rPr>
                <w:rFonts w:eastAsia="Batang"/>
                <w:szCs w:val="20"/>
                <w:lang w:val="en-GB"/>
              </w:rPr>
            </w:pPr>
            <w:r w:rsidRPr="00A71C9E">
              <w:rPr>
                <w:rFonts w:eastAsia="Batang"/>
                <w:szCs w:val="20"/>
                <w:lang w:val="en-GB" w:eastAsia="ko-KR"/>
              </w:rPr>
              <w:t>P</w:t>
            </w:r>
            <w:r w:rsidRPr="00A71C9E">
              <w:rPr>
                <w:rFonts w:eastAsia="Batang"/>
                <w:szCs w:val="20"/>
                <w:vertAlign w:val="subscript"/>
                <w:lang w:val="en-GB" w:eastAsia="ko-KR"/>
              </w:rPr>
              <w:t>F</w:t>
            </w:r>
            <w:r w:rsidRPr="00A71C9E">
              <w:rPr>
                <w:rFonts w:eastAsia="Batang"/>
                <w:szCs w:val="20"/>
                <w:lang w:val="en-GB" w:eastAsia="ko-KR"/>
              </w:rPr>
              <w:t>=</w:t>
            </w:r>
            <w:r w:rsidRPr="00A71C9E">
              <w:rPr>
                <w:rFonts w:eastAsia="Batang"/>
                <w:szCs w:val="20"/>
                <w:lang w:val="en-GB"/>
              </w:rPr>
              <w:t>2</w:t>
            </w:r>
            <w:r w:rsidRPr="00A71C9E">
              <w:rPr>
                <w:rFonts w:eastAsia="Batang"/>
                <w:szCs w:val="20"/>
                <w:lang w:val="en-GB" w:eastAsia="zh-CN"/>
              </w:rPr>
              <w:t xml:space="preserve"> and</w:t>
            </w:r>
            <w:r w:rsidRPr="00A71C9E">
              <w:rPr>
                <w:rFonts w:eastAsia="Batang"/>
                <w:szCs w:val="20"/>
                <w:lang w:val="en-GB"/>
              </w:rPr>
              <w:t xml:space="preserve"> K=2</w:t>
            </w:r>
          </w:p>
          <w:p w14:paraId="74C5B7BD" w14:textId="77777777" w:rsidR="00A71C9E" w:rsidRPr="00A71C9E" w:rsidRDefault="00A71C9E" w:rsidP="00BB20A6">
            <w:pPr>
              <w:widowControl w:val="0"/>
              <w:numPr>
                <w:ilvl w:val="0"/>
                <w:numId w:val="20"/>
              </w:numPr>
              <w:spacing w:line="276" w:lineRule="auto"/>
              <w:jc w:val="both"/>
              <w:rPr>
                <w:rFonts w:eastAsia="Batang"/>
                <w:szCs w:val="20"/>
                <w:lang w:val="en-GB"/>
              </w:rPr>
            </w:pPr>
            <w:r w:rsidRPr="00A71C9E">
              <w:rPr>
                <w:rFonts w:eastAsia="Batang"/>
                <w:szCs w:val="20"/>
                <w:lang w:val="en-GB" w:eastAsia="ko-KR"/>
              </w:rPr>
              <w:t>P</w:t>
            </w:r>
            <w:r w:rsidRPr="00A71C9E">
              <w:rPr>
                <w:rFonts w:eastAsia="Batang"/>
                <w:szCs w:val="20"/>
                <w:vertAlign w:val="subscript"/>
                <w:lang w:val="en-GB" w:eastAsia="ko-KR"/>
              </w:rPr>
              <w:t>F</w:t>
            </w:r>
            <w:r w:rsidRPr="00A71C9E">
              <w:rPr>
                <w:rFonts w:eastAsia="Batang"/>
                <w:szCs w:val="20"/>
                <w:lang w:val="en-GB"/>
              </w:rPr>
              <w:t xml:space="preserve"> =4</w:t>
            </w:r>
            <w:r w:rsidRPr="00A71C9E">
              <w:rPr>
                <w:rFonts w:eastAsia="Batang"/>
                <w:szCs w:val="20"/>
                <w:lang w:val="en-GB" w:eastAsia="zh-CN"/>
              </w:rPr>
              <w:t xml:space="preserve"> and</w:t>
            </w:r>
            <w:r w:rsidRPr="00A71C9E">
              <w:rPr>
                <w:rFonts w:eastAsia="Batang"/>
                <w:szCs w:val="20"/>
                <w:lang w:val="en-GB"/>
              </w:rPr>
              <w:t xml:space="preserve"> K=2</w:t>
            </w:r>
            <w:r w:rsidRPr="00A71C9E">
              <w:rPr>
                <w:rFonts w:eastAsia="Batang"/>
                <w:szCs w:val="20"/>
                <w:lang w:val="en-GB" w:eastAsia="zh-CN"/>
              </w:rPr>
              <w:t xml:space="preserve"> </w:t>
            </w:r>
          </w:p>
          <w:p w14:paraId="5B23CFF3" w14:textId="63CC40B9" w:rsidR="00A71C9E" w:rsidRPr="007262A6" w:rsidRDefault="00A71C9E" w:rsidP="00BB20A6">
            <w:pPr>
              <w:widowControl w:val="0"/>
              <w:numPr>
                <w:ilvl w:val="0"/>
                <w:numId w:val="20"/>
              </w:numPr>
              <w:spacing w:line="276" w:lineRule="auto"/>
              <w:jc w:val="both"/>
              <w:rPr>
                <w:rFonts w:eastAsia="Batang"/>
                <w:szCs w:val="20"/>
                <w:lang w:val="en-GB"/>
              </w:rPr>
            </w:pPr>
            <w:r w:rsidRPr="00A71C9E">
              <w:rPr>
                <w:rFonts w:eastAsia="Batang"/>
                <w:szCs w:val="20"/>
                <w:lang w:val="en-GB" w:eastAsia="ko-KR"/>
              </w:rPr>
              <w:t>P</w:t>
            </w:r>
            <w:r w:rsidRPr="00A71C9E">
              <w:rPr>
                <w:rFonts w:eastAsia="Batang"/>
                <w:szCs w:val="20"/>
                <w:vertAlign w:val="subscript"/>
                <w:lang w:val="en-GB" w:eastAsia="ko-KR"/>
              </w:rPr>
              <w:t>F</w:t>
            </w:r>
            <w:r w:rsidRPr="00A71C9E">
              <w:rPr>
                <w:rFonts w:eastAsia="Batang"/>
                <w:szCs w:val="20"/>
                <w:lang w:val="en-GB"/>
              </w:rPr>
              <w:t xml:space="preserve"> =4</w:t>
            </w:r>
            <w:r w:rsidRPr="00A71C9E">
              <w:rPr>
                <w:rFonts w:eastAsia="Batang"/>
                <w:szCs w:val="20"/>
                <w:lang w:val="en-GB" w:eastAsia="zh-CN"/>
              </w:rPr>
              <w:t xml:space="preserve"> and</w:t>
            </w:r>
            <w:r w:rsidRPr="00A71C9E">
              <w:rPr>
                <w:rFonts w:eastAsia="Batang"/>
                <w:szCs w:val="20"/>
                <w:lang w:val="en-GB"/>
              </w:rPr>
              <w:t xml:space="preserve"> K=4</w:t>
            </w:r>
          </w:p>
        </w:tc>
      </w:tr>
    </w:tbl>
    <w:p w14:paraId="06A45E87" w14:textId="68FCB44E" w:rsidR="00FC31FB" w:rsidRPr="00C05743" w:rsidRDefault="007E7D9E" w:rsidP="001D52E1">
      <w:pPr>
        <w:snapToGrid w:val="0"/>
        <w:spacing w:after="120" w:line="260" w:lineRule="exact"/>
        <w:jc w:val="both"/>
      </w:pPr>
      <w:r>
        <w:lastRenderedPageBreak/>
        <w:t>For</w:t>
      </w:r>
      <w:r w:rsidR="00F420CC">
        <w:t xml:space="preserve"> intra-repetition hopping</w:t>
      </w:r>
      <w:r w:rsidR="005476ED">
        <w:rPr>
          <w:rFonts w:eastAsiaTheme="minorEastAsia" w:hint="eastAsia"/>
          <w:szCs w:val="20"/>
          <w:lang w:val="en-GB" w:eastAsia="zh-CN"/>
        </w:rPr>
        <w:t>,</w:t>
      </w:r>
      <w:r w:rsidR="005476ED">
        <w:rPr>
          <w:rFonts w:eastAsiaTheme="minorEastAsia"/>
          <w:szCs w:val="20"/>
          <w:lang w:val="en-GB" w:eastAsia="zh-CN"/>
        </w:rPr>
        <w:t xml:space="preserve"> </w:t>
      </w:r>
      <w:r w:rsidR="000A208B" w:rsidRPr="000A208B">
        <w:rPr>
          <w:rFonts w:eastAsiaTheme="minorEastAsia"/>
          <w:szCs w:val="20"/>
          <w:lang w:val="en-GB" w:eastAsia="zh-CN"/>
        </w:rPr>
        <w:t>potential pattern</w:t>
      </w:r>
      <w:r w:rsidR="00F420CC">
        <w:rPr>
          <w:rFonts w:eastAsiaTheme="minorEastAsia"/>
          <w:szCs w:val="20"/>
          <w:lang w:val="en-GB" w:eastAsia="zh-CN"/>
        </w:rPr>
        <w:t>s</w:t>
      </w:r>
      <w:r w:rsidR="000A208B" w:rsidRPr="000A208B">
        <w:rPr>
          <w:rFonts w:eastAsiaTheme="minorEastAsia"/>
          <w:szCs w:val="20"/>
          <w:lang w:val="en-GB" w:eastAsia="zh-CN"/>
        </w:rPr>
        <w:t xml:space="preserve"> </w:t>
      </w:r>
      <w:r w:rsidR="00F420CC">
        <w:rPr>
          <w:rFonts w:eastAsiaTheme="minorEastAsia"/>
          <w:szCs w:val="20"/>
          <w:lang w:val="en-GB" w:eastAsia="zh-CN"/>
        </w:rPr>
        <w:t>are</w:t>
      </w:r>
      <w:r w:rsidR="00F420CC" w:rsidRPr="000A208B">
        <w:rPr>
          <w:rFonts w:eastAsiaTheme="minorEastAsia"/>
          <w:szCs w:val="20"/>
          <w:lang w:val="en-GB" w:eastAsia="zh-CN"/>
        </w:rPr>
        <w:t xml:space="preserve"> </w:t>
      </w:r>
      <w:r w:rsidR="000A208B" w:rsidRPr="000A208B">
        <w:rPr>
          <w:rFonts w:eastAsiaTheme="minorEastAsia"/>
          <w:szCs w:val="20"/>
          <w:lang w:val="en-GB" w:eastAsia="zh-CN"/>
        </w:rPr>
        <w:t xml:space="preserve">shown in </w:t>
      </w:r>
      <w:r w:rsidR="0078351B">
        <w:rPr>
          <w:rFonts w:eastAsiaTheme="minorEastAsia"/>
          <w:szCs w:val="20"/>
          <w:lang w:val="en-GB" w:eastAsia="zh-CN"/>
        </w:rPr>
        <w:t>Figure 1</w:t>
      </w:r>
      <w:r w:rsidR="008F6EF0">
        <w:rPr>
          <w:rFonts w:eastAsiaTheme="minorEastAsia" w:hint="eastAsia"/>
          <w:szCs w:val="20"/>
          <w:lang w:val="en-GB" w:eastAsia="zh-CN"/>
        </w:rPr>
        <w:t>,</w:t>
      </w:r>
      <w:r w:rsidR="008F6EF0">
        <w:rPr>
          <w:rFonts w:eastAsiaTheme="minorEastAsia"/>
          <w:szCs w:val="20"/>
          <w:lang w:val="en-GB" w:eastAsia="zh-CN"/>
        </w:rPr>
        <w:t xml:space="preserve"> </w:t>
      </w:r>
      <w:r w:rsidR="00A3793F">
        <w:rPr>
          <w:rFonts w:eastAsiaTheme="minorEastAsia"/>
          <w:szCs w:val="20"/>
          <w:lang w:val="en-GB" w:eastAsia="zh-CN"/>
        </w:rPr>
        <w:t xml:space="preserve">wherein, </w:t>
      </w:r>
      <w:r w:rsidR="00A3793F" w:rsidRPr="00A3793F">
        <w:rPr>
          <w:rFonts w:eastAsiaTheme="minorEastAsia"/>
          <w:szCs w:val="20"/>
          <w:lang w:val="en-GB" w:eastAsia="zh-CN"/>
        </w:rPr>
        <w:t xml:space="preserve">Figure 1a corresponds to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A3793F" w:rsidRPr="00A3793F">
        <w:rPr>
          <w:rFonts w:eastAsiaTheme="minorEastAsia"/>
          <w:szCs w:val="20"/>
          <w:lang w:val="en-GB" w:eastAsia="zh-CN"/>
        </w:rPr>
        <w:t xml:space="preserve">=2 and </w:t>
      </w:r>
      <w:r w:rsidR="00A3793F" w:rsidRPr="00C05743">
        <w:rPr>
          <w:rFonts w:eastAsiaTheme="minorEastAsia"/>
          <w:i/>
          <w:szCs w:val="20"/>
          <w:lang w:val="en-GB" w:eastAsia="zh-CN"/>
        </w:rPr>
        <w:t>K</w:t>
      </w:r>
      <w:r w:rsidR="00A3793F" w:rsidRPr="00A3793F">
        <w:rPr>
          <w:rFonts w:eastAsiaTheme="minorEastAsia"/>
          <w:szCs w:val="20"/>
          <w:lang w:val="en-GB" w:eastAsia="zh-CN"/>
        </w:rPr>
        <w:t xml:space="preserve">=2, and Figures 1b and 1c correspond to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A3793F" w:rsidRPr="00A3793F">
        <w:rPr>
          <w:rFonts w:eastAsiaTheme="minorEastAsia"/>
          <w:szCs w:val="20"/>
          <w:lang w:val="en-GB" w:eastAsia="zh-CN"/>
        </w:rPr>
        <w:t xml:space="preserve">=4 with </w:t>
      </w:r>
      <w:r w:rsidR="00A3793F" w:rsidRPr="00C05743">
        <w:rPr>
          <w:rFonts w:eastAsiaTheme="minorEastAsia"/>
          <w:i/>
          <w:szCs w:val="20"/>
          <w:lang w:val="en-GB" w:eastAsia="zh-CN"/>
        </w:rPr>
        <w:t>K</w:t>
      </w:r>
      <w:r w:rsidR="00A3793F" w:rsidRPr="00A3793F">
        <w:rPr>
          <w:rFonts w:eastAsiaTheme="minorEastAsia"/>
          <w:szCs w:val="20"/>
          <w:lang w:val="en-GB" w:eastAsia="zh-CN"/>
        </w:rPr>
        <w:t>=</w:t>
      </w:r>
      <w:r w:rsidR="00C05743">
        <w:rPr>
          <w:rFonts w:eastAsiaTheme="minorEastAsia"/>
          <w:szCs w:val="20"/>
          <w:lang w:val="en-GB" w:eastAsia="zh-CN"/>
        </w:rPr>
        <w:t>4</w:t>
      </w:r>
      <w:r w:rsidR="00A3793F" w:rsidRPr="00A3793F">
        <w:rPr>
          <w:rFonts w:eastAsiaTheme="minorEastAsia"/>
          <w:szCs w:val="20"/>
          <w:lang w:val="en-GB" w:eastAsia="zh-CN"/>
        </w:rPr>
        <w:t xml:space="preserve"> and </w:t>
      </w:r>
      <w:r w:rsidR="00A3793F" w:rsidRPr="00C05743">
        <w:rPr>
          <w:rFonts w:eastAsiaTheme="minorEastAsia"/>
          <w:i/>
          <w:szCs w:val="20"/>
          <w:lang w:val="en-GB" w:eastAsia="zh-CN"/>
        </w:rPr>
        <w:t>K</w:t>
      </w:r>
      <w:r w:rsidR="00A3793F" w:rsidRPr="00A3793F">
        <w:rPr>
          <w:rFonts w:eastAsiaTheme="minorEastAsia"/>
          <w:szCs w:val="20"/>
          <w:lang w:val="en-GB" w:eastAsia="zh-CN"/>
        </w:rPr>
        <w:t>=</w:t>
      </w:r>
      <w:r w:rsidR="00C05743">
        <w:rPr>
          <w:rFonts w:eastAsiaTheme="minorEastAsia"/>
          <w:szCs w:val="20"/>
          <w:lang w:val="en-GB" w:eastAsia="zh-CN"/>
        </w:rPr>
        <w:t>2</w:t>
      </w:r>
      <w:r w:rsidR="00684EA3">
        <w:rPr>
          <w:rFonts w:eastAsiaTheme="minorEastAsia"/>
          <w:szCs w:val="20"/>
          <w:lang w:val="en-GB" w:eastAsia="zh-CN"/>
        </w:rPr>
        <w:t xml:space="preserve"> respectively</w:t>
      </w:r>
      <w:r w:rsidR="00A3793F" w:rsidRPr="00A3793F">
        <w:rPr>
          <w:rFonts w:eastAsiaTheme="minorEastAsia"/>
          <w:szCs w:val="20"/>
          <w:lang w:val="en-GB" w:eastAsia="zh-CN"/>
        </w:rPr>
        <w:t>.</w:t>
      </w:r>
      <w:r w:rsidR="00975D85" w:rsidRPr="00975D85">
        <w:t xml:space="preserve"> </w:t>
      </w:r>
    </w:p>
    <w:p w14:paraId="20CF8520" w14:textId="4BAC8085" w:rsidR="00266000" w:rsidRDefault="00286977" w:rsidP="0095009A">
      <w:pPr>
        <w:spacing w:after="120"/>
        <w:jc w:val="center"/>
        <w:rPr>
          <w:rFonts w:eastAsiaTheme="minorEastAsia"/>
          <w:szCs w:val="20"/>
          <w:lang w:eastAsia="zh-CN"/>
        </w:rPr>
      </w:pPr>
      <w:r w:rsidRPr="002F29E6">
        <w:rPr>
          <w:rFonts w:eastAsiaTheme="minorEastAsia"/>
          <w:szCs w:val="20"/>
          <w:lang w:eastAsia="zh-CN"/>
        </w:rPr>
        <w:object w:dxaOrig="29865" w:dyaOrig="22425" w14:anchorId="5432D0C6">
          <v:shape id="_x0000_i1028" type="#_x0000_t75" style="width:146.5pt;height:114.5pt" o:ole="">
            <v:imagedata r:id="rId13" o:title=""/>
          </v:shape>
          <o:OLEObject Type="Embed" ProgID="Visio.Drawing.15" ShapeID="_x0000_i1028" DrawAspect="Content" ObjectID="_1820406155" r:id="rId14"/>
        </w:object>
      </w:r>
      <w:r w:rsidR="003724DD" w:rsidRPr="002F29E6">
        <w:rPr>
          <w:rFonts w:eastAsiaTheme="minorEastAsia"/>
          <w:szCs w:val="20"/>
          <w:lang w:eastAsia="zh-CN"/>
        </w:rPr>
        <w:object w:dxaOrig="29295" w:dyaOrig="22711" w14:anchorId="73A07BB2">
          <v:shape id="_x0000_i1029" type="#_x0000_t75" style="width:149.5pt;height:114.5pt" o:ole="">
            <v:imagedata r:id="rId15" o:title=""/>
          </v:shape>
          <o:OLEObject Type="Embed" ProgID="Visio.Drawing.15" ShapeID="_x0000_i1029" DrawAspect="Content" ObjectID="_1820406156" r:id="rId16"/>
        </w:object>
      </w:r>
      <w:r w:rsidR="003724DD" w:rsidRPr="002F29E6">
        <w:rPr>
          <w:rFonts w:eastAsiaTheme="minorEastAsia"/>
          <w:szCs w:val="20"/>
          <w:lang w:eastAsia="zh-CN"/>
        </w:rPr>
        <w:object w:dxaOrig="29295" w:dyaOrig="22711" w14:anchorId="6EB661DC">
          <v:shape id="_x0000_i1030" type="#_x0000_t75" style="width:149.5pt;height:113.5pt" o:ole="">
            <v:imagedata r:id="rId17" o:title=""/>
          </v:shape>
          <o:OLEObject Type="Embed" ProgID="Visio.Drawing.15" ShapeID="_x0000_i1030" DrawAspect="Content" ObjectID="_1820406157" r:id="rId18"/>
        </w:object>
      </w:r>
    </w:p>
    <w:p w14:paraId="15AF090A" w14:textId="44796B43" w:rsidR="00605256" w:rsidRPr="00F25BE5" w:rsidRDefault="00D819B1" w:rsidP="00975D85">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004678">
        <w:rPr>
          <w:b/>
          <w:noProof/>
        </w:rPr>
        <w:t>1</w:t>
      </w:r>
      <w:r w:rsidRPr="00231495">
        <w:rPr>
          <w:b/>
        </w:rPr>
        <w:fldChar w:fldCharType="end"/>
      </w:r>
      <w:r w:rsidRPr="00231495">
        <w:rPr>
          <w:b/>
        </w:rPr>
        <w:t xml:space="preserve"> </w:t>
      </w:r>
      <w:r w:rsidR="00B56FBF">
        <w:t xml:space="preserve">Potential </w:t>
      </w:r>
      <w:r w:rsidR="00F71CDE">
        <w:t>intra-</w:t>
      </w:r>
      <w:r w:rsidR="00A936BE">
        <w:t>repetition</w:t>
      </w:r>
      <w:r>
        <w:t xml:space="preserve"> </w:t>
      </w:r>
      <w:r w:rsidRPr="00BD20DB">
        <w:t>hopping</w:t>
      </w:r>
      <w:r>
        <w:t xml:space="preserve"> </w:t>
      </w:r>
      <w:r w:rsidR="00C85B4C">
        <w:t>pattern</w:t>
      </w:r>
      <w:r w:rsidR="00665E89">
        <w:t>s</w:t>
      </w:r>
      <w:r w:rsidR="00C85B4C">
        <w:t xml:space="preserve"> </w:t>
      </w:r>
    </w:p>
    <w:p w14:paraId="18DBB822" w14:textId="4AC4127D" w:rsidR="00C01307" w:rsidRDefault="001223A6" w:rsidP="00851D39">
      <w:pPr>
        <w:snapToGrid w:val="0"/>
        <w:spacing w:after="120" w:line="260" w:lineRule="exact"/>
        <w:jc w:val="both"/>
      </w:pPr>
      <w:r>
        <w:t>Take the intra-repetition hopping pattern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Pr="00A2383A">
        <w:rPr>
          <w:rFonts w:eastAsia="等线"/>
          <w:szCs w:val="20"/>
          <w:lang w:val="en-GB"/>
        </w:rPr>
        <w:t xml:space="preserve"> </w:t>
      </w:r>
      <m:oMath>
        <m:r>
          <m:rPr>
            <m:sty m:val="p"/>
          </m:rPr>
          <w:rPr>
            <w:rFonts w:ascii="Cambria Math" w:eastAsia="等线" w:hAnsi="Cambria Math"/>
            <w:szCs w:val="20"/>
            <w:lang w:val="en-GB"/>
          </w:rPr>
          <m:t>=2</m:t>
        </m:r>
      </m:oMath>
      <w:r>
        <w:t xml:space="preserve"> and </w:t>
      </w:r>
      <w:r w:rsidRPr="00223EC4">
        <w:rPr>
          <w:i/>
        </w:rPr>
        <w:t>K=</w:t>
      </w:r>
      <w:r>
        <w:t xml:space="preserve">2) in </w:t>
      </w:r>
      <w:r w:rsidR="00E21059">
        <w:t>F</w:t>
      </w:r>
      <w:r>
        <w:t>igure 1a as an example</w:t>
      </w:r>
      <w:r w:rsidR="00885314">
        <w:t>.</w:t>
      </w:r>
      <w:r w:rsidR="0045200E">
        <w:t xml:space="preserve"> </w:t>
      </w:r>
      <w:r w:rsidR="005D3C07">
        <w:t>T</w:t>
      </w:r>
      <w:r w:rsidR="00975D85" w:rsidRPr="00D40896">
        <w:t xml:space="preserve">he resource in the red </w:t>
      </w:r>
      <w:r w:rsidR="005D3C07">
        <w:t>dashed</w:t>
      </w:r>
      <w:r w:rsidR="00975D85" w:rsidRPr="00D40896">
        <w:t xml:space="preserve"> box</w:t>
      </w:r>
      <w:r w:rsidR="005D3C07">
        <w:t xml:space="preserve"> can be considered</w:t>
      </w:r>
      <w:r w:rsidR="00975D85" w:rsidRPr="00D40896">
        <w:t xml:space="preserve"> as a hop</w:t>
      </w:r>
      <w:r w:rsidR="00975D85">
        <w:t>;</w:t>
      </w:r>
      <w:r w:rsidR="00975D85" w:rsidRPr="00E34861">
        <w:t xml:space="preserve"> </w:t>
      </w:r>
      <w:r w:rsidR="000B6C9D">
        <w:t>hence</w:t>
      </w:r>
      <w:r w:rsidR="00975D85" w:rsidRPr="00E34861">
        <w:t xml:space="preserve">, the </w:t>
      </w:r>
      <w:r w:rsidR="000134FF">
        <w:t>intra-repetition</w:t>
      </w:r>
      <w:r w:rsidR="00975D85" w:rsidRPr="00E34861">
        <w:t xml:space="preserve"> hopping pattern can be </w:t>
      </w:r>
      <w:r w:rsidR="00DF072E">
        <w:t>regarded</w:t>
      </w:r>
      <w:r w:rsidR="00975D85" w:rsidRPr="00E34861">
        <w:t xml:space="preserve"> as a pattern composed of 8 hops</w:t>
      </w:r>
      <w:r w:rsidR="00975D85">
        <w:t>. Then</w:t>
      </w:r>
      <w:r w:rsidR="002B3E5E" w:rsidRPr="00851D39">
        <w:t>,</w:t>
      </w:r>
      <w:r w:rsidR="009B1CAC">
        <w:t xml:space="preserve"> </w:t>
      </w:r>
      <w:r w:rsidR="003E4A8E">
        <w:t>with</w:t>
      </w:r>
      <w:r w:rsidR="00677365">
        <w:t xml:space="preserve"> legacy SRS frequency hopping</w:t>
      </w:r>
      <w:r w:rsidR="003E4A8E">
        <w:t xml:space="preserve"> configuration</w:t>
      </w:r>
      <w:r w:rsidR="00677365">
        <w:t xml:space="preserve">, </w:t>
      </w:r>
      <w:r w:rsidR="00AE026B">
        <w:t>2</w:t>
      </w:r>
      <w:r w:rsidR="00AE026B" w:rsidRPr="009B1CAC">
        <w:t xml:space="preserve"> </w:t>
      </w:r>
      <w:r w:rsidR="009B1CAC" w:rsidRPr="009B1CAC">
        <w:t>typical pattern</w:t>
      </w:r>
      <w:r w:rsidR="00AE026B">
        <w:t>s</w:t>
      </w:r>
      <w:r w:rsidR="009B1CAC" w:rsidRPr="009B1CAC">
        <w:t xml:space="preserve"> </w:t>
      </w:r>
      <w:r w:rsidR="000B6C9D">
        <w:t>with</w:t>
      </w:r>
      <w:r w:rsidR="009B1CAC" w:rsidRPr="009B1CAC">
        <w:t xml:space="preserve"> 8 hops</w:t>
      </w:r>
      <w:r w:rsidR="000B6C9D">
        <w:t xml:space="preserve"> can be configured</w:t>
      </w:r>
      <w:r w:rsidR="009B1CAC">
        <w:t xml:space="preserve"> as</w:t>
      </w:r>
      <w:r w:rsidR="000B6C9D">
        <w:t xml:space="preserve"> shown</w:t>
      </w:r>
      <w:r w:rsidR="009B1CAC">
        <w:t xml:space="preserve"> in Figure </w:t>
      </w:r>
      <w:r w:rsidR="003813CC">
        <w:t>2</w:t>
      </w:r>
      <w:r w:rsidR="009B1CAC">
        <w:t xml:space="preserve">, </w:t>
      </w:r>
      <w:r w:rsidR="005C5433" w:rsidRPr="005C5433">
        <w:t xml:space="preserve">where the number of symbols and bandwidth </w:t>
      </w:r>
      <w:r w:rsidR="00D70D94">
        <w:t>for</w:t>
      </w:r>
      <w:r w:rsidR="005C5433" w:rsidRPr="005C5433">
        <w:t xml:space="preserve"> each hop can be equal to</w:t>
      </w:r>
      <w:r w:rsidR="00D70D94">
        <w:t xml:space="preserve"> the </w:t>
      </w:r>
      <w:r w:rsidR="0014063A">
        <w:t xml:space="preserve">granularity of </w:t>
      </w:r>
      <w:r w:rsidR="00296D00">
        <w:t>intra-repetition</w:t>
      </w:r>
      <w:r w:rsidR="0014063A">
        <w:t xml:space="preserve"> </w:t>
      </w:r>
      <w:r w:rsidR="0014063A" w:rsidRPr="00BD20DB">
        <w:t>hopping</w:t>
      </w:r>
      <w:r w:rsidR="0014063A">
        <w:t>.</w:t>
      </w:r>
      <w:r w:rsidR="007369AA">
        <w:t xml:space="preserve"> </w:t>
      </w:r>
      <w:r w:rsidR="00433BF5">
        <w:t xml:space="preserve">It can be observed that </w:t>
      </w:r>
      <w:r w:rsidR="00E2044C">
        <w:t>b</w:t>
      </w:r>
      <w:r w:rsidR="00E2044C" w:rsidRPr="00E2044C">
        <w:t xml:space="preserve">oth </w:t>
      </w:r>
      <w:r w:rsidR="00F24282" w:rsidRPr="009C2F98">
        <w:t xml:space="preserve">intra-repetition </w:t>
      </w:r>
      <w:r w:rsidR="00F24282">
        <w:t>and legacy hopping pattern</w:t>
      </w:r>
      <w:r w:rsidR="00F3123B">
        <w:t>s</w:t>
      </w:r>
      <w:r w:rsidR="00E2044C" w:rsidRPr="00E2044C">
        <w:t xml:space="preserve"> achieve continuous </w:t>
      </w:r>
      <w:r w:rsidR="00AE7344" w:rsidRPr="00BF1A6C">
        <w:t>sub</w:t>
      </w:r>
      <w:r w:rsidR="000B6C9D">
        <w:t>-</w:t>
      </w:r>
      <w:r w:rsidR="00AE7344" w:rsidRPr="00BF1A6C">
        <w:t>band</w:t>
      </w:r>
      <w:r w:rsidR="00AE7344" w:rsidRPr="00E2044C">
        <w:t xml:space="preserve"> </w:t>
      </w:r>
      <w:r w:rsidR="00E2044C" w:rsidRPr="00E2044C">
        <w:t xml:space="preserve">sounding across the </w:t>
      </w:r>
      <w:r w:rsidR="00E2044C">
        <w:t>wide</w:t>
      </w:r>
      <w:r w:rsidR="00E2044C" w:rsidRPr="00E2044C">
        <w:t>band</w:t>
      </w:r>
      <w:r w:rsidR="00A166A2">
        <w:t xml:space="preserve">, </w:t>
      </w:r>
      <w:r w:rsidR="005E2445">
        <w:t>a</w:t>
      </w:r>
      <w:r w:rsidR="00336C6E">
        <w:t>nd</w:t>
      </w:r>
      <w:r w:rsidR="004A07CC">
        <w:t xml:space="preserve"> </w:t>
      </w:r>
      <w:r w:rsidR="001B7A5E">
        <w:t>a</w:t>
      </w:r>
      <w:r w:rsidR="001B7A5E" w:rsidRPr="001B7A5E">
        <w:t xml:space="preserve"> key difference is that the intra-repetition hops are more concentrated </w:t>
      </w:r>
      <w:r w:rsidR="000B6C9D">
        <w:t>with</w:t>
      </w:r>
      <w:r w:rsidR="001B7A5E" w:rsidRPr="001B7A5E">
        <w:t xml:space="preserve">in </w:t>
      </w:r>
      <w:r w:rsidR="000B6C9D">
        <w:t xml:space="preserve">a </w:t>
      </w:r>
      <w:r w:rsidR="001B7A5E" w:rsidRPr="001B7A5E">
        <w:t>specific time and frequency regions.</w:t>
      </w:r>
      <w:r w:rsidR="00D00421">
        <w:t xml:space="preserve"> </w:t>
      </w:r>
      <w:r w:rsidR="00F2501B">
        <w:t>Furthermore</w:t>
      </w:r>
      <w:r w:rsidR="00D00421">
        <w:t xml:space="preserve">, </w:t>
      </w:r>
      <w:r w:rsidR="005B4587">
        <w:t xml:space="preserve">if </w:t>
      </w:r>
      <w:r w:rsidR="00A07E06">
        <w:t xml:space="preserve">phase continuity </w:t>
      </w:r>
      <w:r w:rsidR="00BC0488">
        <w:t xml:space="preserve">across </w:t>
      </w:r>
      <w:r w:rsidR="005F71E1">
        <w:t>c</w:t>
      </w:r>
      <w:r w:rsidR="005F71E1" w:rsidRPr="005F71E1">
        <w:t>ontinuous SRS symbols</w:t>
      </w:r>
      <w:r w:rsidR="005B4587">
        <w:t xml:space="preserve"> is assumed</w:t>
      </w:r>
      <w:r w:rsidR="00BC0488">
        <w:t>,</w:t>
      </w:r>
      <w:r w:rsidR="00B2390A">
        <w:t xml:space="preserve"> </w:t>
      </w:r>
      <w:r w:rsidR="00ED472E">
        <w:t>the</w:t>
      </w:r>
      <w:r w:rsidR="00ED472E" w:rsidRPr="00ED472E">
        <w:t xml:space="preserve"> concentration</w:t>
      </w:r>
      <w:r w:rsidR="00ED472E">
        <w:t xml:space="preserve"> of intra-repetition hops </w:t>
      </w:r>
      <w:r w:rsidR="00ED472E" w:rsidRPr="00ED472E">
        <w:t>could facilitate better channel coherent combination, potentially leading to performance gains</w:t>
      </w:r>
      <w:r w:rsidR="00003884">
        <w:t>.</w:t>
      </w:r>
      <w:r w:rsidR="00F82E1C">
        <w:t xml:space="preserve"> </w:t>
      </w:r>
      <w:r w:rsidR="00AD109B">
        <w:t xml:space="preserve">However, </w:t>
      </w:r>
      <w:r w:rsidR="00771063">
        <w:t>if</w:t>
      </w:r>
      <w:r w:rsidR="00854597">
        <w:t xml:space="preserve"> phase continuity across </w:t>
      </w:r>
      <w:r w:rsidR="00382906">
        <w:t>c</w:t>
      </w:r>
      <w:r w:rsidR="00382906" w:rsidRPr="005F71E1">
        <w:t>ontinuous SRS symbols</w:t>
      </w:r>
      <w:r w:rsidR="00382906">
        <w:t xml:space="preserve"> with different frequency positions</w:t>
      </w:r>
      <w:r w:rsidR="00771063">
        <w:t xml:space="preserve"> </w:t>
      </w:r>
      <w:r w:rsidR="00894B64">
        <w:t>is not</w:t>
      </w:r>
      <w:r w:rsidR="00771063">
        <w:t xml:space="preserve"> </w:t>
      </w:r>
      <w:r w:rsidR="001B2C45">
        <w:t>assumed</w:t>
      </w:r>
      <w:r w:rsidR="0008678F">
        <w:t xml:space="preserve">, </w:t>
      </w:r>
      <w:r w:rsidR="001939FC" w:rsidRPr="001939FC">
        <w:t xml:space="preserve">the intra-repetition </w:t>
      </w:r>
      <w:r w:rsidR="001939FC">
        <w:t xml:space="preserve">hopping </w:t>
      </w:r>
      <w:r w:rsidR="001939FC" w:rsidRPr="001939FC">
        <w:t xml:space="preserve">pattern may offer no additional advantage over the legacy </w:t>
      </w:r>
      <w:r w:rsidR="001939FC">
        <w:t>hopping pattern</w:t>
      </w:r>
      <w:r w:rsidR="007F4292">
        <w:t>.</w:t>
      </w:r>
      <w:r w:rsidR="00D73511">
        <w:t xml:space="preserve"> </w:t>
      </w:r>
    </w:p>
    <w:p w14:paraId="65A39EF3" w14:textId="0E456465" w:rsidR="00EF6BEF" w:rsidRPr="00851D39" w:rsidRDefault="004D2E41" w:rsidP="00851D39">
      <w:pPr>
        <w:snapToGrid w:val="0"/>
        <w:spacing w:after="120" w:line="260" w:lineRule="exact"/>
        <w:jc w:val="both"/>
      </w:pPr>
      <w:r>
        <w:rPr>
          <w:rFonts w:eastAsiaTheme="minorEastAsia" w:hint="eastAsia"/>
          <w:lang w:eastAsia="zh-CN"/>
        </w:rPr>
        <w:t>I</w:t>
      </w:r>
      <w:r>
        <w:rPr>
          <w:rFonts w:eastAsiaTheme="minorEastAsia"/>
          <w:lang w:eastAsia="zh-CN"/>
        </w:rPr>
        <w:t xml:space="preserve">n addition, for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=4</m:t>
        </m:r>
      </m:oMath>
      <w:r>
        <w:rPr>
          <w:rFonts w:eastAsiaTheme="minorEastAsia" w:hint="eastAsia"/>
          <w:szCs w:val="20"/>
          <w:lang w:val="en-GB" w:eastAsia="zh-CN"/>
        </w:rPr>
        <w:t xml:space="preserve"> </w:t>
      </w:r>
      <w:r>
        <w:rPr>
          <w:rFonts w:eastAsiaTheme="minorEastAsia"/>
          <w:szCs w:val="20"/>
          <w:lang w:val="en-GB" w:eastAsia="zh-CN"/>
        </w:rPr>
        <w:t xml:space="preserve">and </w:t>
      </w:r>
      <w:r w:rsidRPr="00D11601">
        <w:rPr>
          <w:rFonts w:eastAsiaTheme="minorEastAsia"/>
          <w:i/>
          <w:szCs w:val="20"/>
          <w:lang w:val="en-GB" w:eastAsia="zh-CN"/>
        </w:rPr>
        <w:t>K</w:t>
      </w:r>
      <w:r>
        <w:rPr>
          <w:rFonts w:eastAsiaTheme="minorEastAsia"/>
          <w:szCs w:val="20"/>
          <w:lang w:val="en-GB" w:eastAsia="zh-CN"/>
        </w:rPr>
        <w:t>=4</w:t>
      </w:r>
      <w:r w:rsidR="000408C9">
        <w:rPr>
          <w:rFonts w:eastAsiaTheme="minorEastAsia"/>
          <w:szCs w:val="20"/>
          <w:lang w:val="en-GB" w:eastAsia="zh-CN"/>
        </w:rPr>
        <w:t xml:space="preserve"> </w:t>
      </w:r>
      <w:r w:rsidR="00C75D46">
        <w:rPr>
          <w:rFonts w:eastAsiaTheme="minorEastAsia"/>
          <w:szCs w:val="20"/>
          <w:lang w:val="en-GB" w:eastAsia="zh-CN"/>
        </w:rPr>
        <w:t>as shown in Figure 1b</w:t>
      </w:r>
      <w:r w:rsidR="002E63A9">
        <w:rPr>
          <w:rFonts w:eastAsiaTheme="minorEastAsia"/>
          <w:szCs w:val="20"/>
          <w:lang w:val="en-GB" w:eastAsia="zh-CN"/>
        </w:rPr>
        <w:t>, similar observations can be obtained</w:t>
      </w:r>
      <w:r>
        <w:rPr>
          <w:rFonts w:eastAsiaTheme="minorEastAsia"/>
          <w:szCs w:val="20"/>
          <w:lang w:val="en-GB" w:eastAsia="zh-CN"/>
        </w:rPr>
        <w:t>.</w:t>
      </w:r>
    </w:p>
    <w:p w14:paraId="4681E0D5" w14:textId="3F1F8A62" w:rsidR="00091090" w:rsidRDefault="004722D5" w:rsidP="00091090">
      <w:pPr>
        <w:spacing w:after="120"/>
        <w:jc w:val="center"/>
        <w:rPr>
          <w:rFonts w:eastAsiaTheme="minorEastAsia"/>
          <w:szCs w:val="20"/>
          <w:lang w:eastAsia="zh-CN"/>
        </w:rPr>
      </w:pPr>
      <w:r w:rsidRPr="002F29E6">
        <w:rPr>
          <w:rFonts w:eastAsiaTheme="minorEastAsia"/>
          <w:szCs w:val="20"/>
          <w:lang w:eastAsia="zh-CN"/>
        </w:rPr>
        <w:object w:dxaOrig="29295" w:dyaOrig="22711" w14:anchorId="6D8C9D77">
          <v:shape id="_x0000_i1031" type="#_x0000_t75" style="width:149.5pt;height:114.5pt" o:ole="">
            <v:imagedata r:id="rId19" o:title=""/>
          </v:shape>
          <o:OLEObject Type="Embed" ProgID="Visio.Drawing.15" ShapeID="_x0000_i1031" DrawAspect="Content" ObjectID="_1820406158" r:id="rId20"/>
        </w:object>
      </w:r>
      <w:r w:rsidR="0073007C" w:rsidRPr="002F29E6">
        <w:rPr>
          <w:rFonts w:eastAsiaTheme="minorEastAsia"/>
          <w:szCs w:val="20"/>
          <w:lang w:eastAsia="zh-CN"/>
        </w:rPr>
        <w:object w:dxaOrig="29295" w:dyaOrig="22711" w14:anchorId="0190BE4F">
          <v:shape id="_x0000_i1032" type="#_x0000_t75" style="width:149.5pt;height:116pt" o:ole="">
            <v:imagedata r:id="rId21" o:title=""/>
          </v:shape>
          <o:OLEObject Type="Embed" ProgID="Visio.Drawing.15" ShapeID="_x0000_i1032" DrawAspect="Content" ObjectID="_1820406159" r:id="rId22"/>
        </w:object>
      </w:r>
    </w:p>
    <w:p w14:paraId="64DFF79C" w14:textId="670BB619" w:rsidR="00094127" w:rsidRPr="00CF58E3" w:rsidRDefault="00091090" w:rsidP="00CF58E3">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E0782">
        <w:rPr>
          <w:b/>
          <w:noProof/>
        </w:rPr>
        <w:t>2</w:t>
      </w:r>
      <w:r w:rsidRPr="00231495">
        <w:rPr>
          <w:b/>
        </w:rPr>
        <w:fldChar w:fldCharType="end"/>
      </w:r>
      <w:r w:rsidRPr="00231495">
        <w:rPr>
          <w:b/>
        </w:rPr>
        <w:t xml:space="preserve"> </w:t>
      </w:r>
      <w:r w:rsidR="004F19B6">
        <w:t>L</w:t>
      </w:r>
      <w:r w:rsidR="004F19B6" w:rsidRPr="004F19B6">
        <w:t>egacy S</w:t>
      </w:r>
      <w:r w:rsidR="004F19B6">
        <w:t xml:space="preserve">RS frequency </w:t>
      </w:r>
      <w:r w:rsidRPr="00BD20DB">
        <w:t>hopping</w:t>
      </w:r>
      <w:r>
        <w:t xml:space="preserve"> </w:t>
      </w:r>
      <w:r w:rsidR="00D947B1">
        <w:t>pattern</w:t>
      </w:r>
      <w:r w:rsidR="00F0205F">
        <w:t>s</w:t>
      </w:r>
      <w:r w:rsidR="00505D4E">
        <w:t xml:space="preserve"> </w:t>
      </w:r>
      <w:r w:rsidR="00A550D9">
        <w:t>with</w:t>
      </w:r>
      <w:r w:rsidR="00160DD1">
        <w:t xml:space="preserve"> </w:t>
      </w:r>
      <w:r w:rsidR="000C4CE6">
        <w:t xml:space="preserve">the same </w:t>
      </w:r>
      <w:r w:rsidR="008658DE">
        <w:t>sub</w:t>
      </w:r>
      <w:r w:rsidR="00A550D9">
        <w:t>-</w:t>
      </w:r>
      <w:r w:rsidR="008658DE">
        <w:t>band granularity as</w:t>
      </w:r>
      <w:r w:rsidR="00D947B1">
        <w:t xml:space="preserve"> intra-repetition hopping pattern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D947B1" w:rsidRPr="00A2383A">
        <w:rPr>
          <w:rFonts w:eastAsia="等线"/>
          <w:szCs w:val="20"/>
          <w:lang w:val="en-GB"/>
        </w:rPr>
        <w:t xml:space="preserve"> </w:t>
      </w:r>
      <m:oMath>
        <m:r>
          <m:rPr>
            <m:sty m:val="p"/>
          </m:rPr>
          <w:rPr>
            <w:rFonts w:ascii="Cambria Math" w:eastAsia="等线" w:hAnsi="Cambria Math"/>
            <w:szCs w:val="20"/>
            <w:lang w:val="en-GB"/>
          </w:rPr>
          <m:t>=2</m:t>
        </m:r>
      </m:oMath>
      <w:r w:rsidR="00D947B1">
        <w:t xml:space="preserve"> and </w:t>
      </w:r>
      <w:r w:rsidR="00D947B1" w:rsidRPr="00035E4F">
        <w:rPr>
          <w:i/>
        </w:rPr>
        <w:t>K=</w:t>
      </w:r>
      <w:r w:rsidR="00D947B1">
        <w:t>2)</w:t>
      </w:r>
      <w:r w:rsidR="008658DE">
        <w:t xml:space="preserve"> </w:t>
      </w:r>
      <w:r w:rsidR="003E4084">
        <w:t xml:space="preserve"> </w:t>
      </w:r>
      <w:r w:rsidR="00205324" w:rsidRPr="00363A4D">
        <w:t>(</w:t>
      </w:r>
      <w:r w:rsidR="003E4084" w:rsidRPr="00363A4D">
        <w:t xml:space="preserve">left: </w:t>
      </w:r>
      <m:oMath>
        <m:sSub>
          <m:sSubPr>
            <m:ctrlPr>
              <w:rPr>
                <w:rFonts w:ascii="Cambria Math" w:eastAsia="Batang" w:hAnsi="Cambria Math"/>
                <w:i/>
                <w:sz w:val="18"/>
                <w:szCs w:val="20"/>
                <w:lang w:val="en-GB"/>
              </w:rPr>
            </m:ctrlPr>
          </m:sSubPr>
          <m:e>
            <m:r>
              <w:rPr>
                <w:rFonts w:ascii="Cambria Math" w:eastAsia="Batang" w:hAnsi="Arial"/>
                <w:sz w:val="18"/>
                <w:szCs w:val="20"/>
                <w:lang w:val="en-GB"/>
              </w:rPr>
              <m:t>C</m:t>
            </m:r>
          </m:e>
          <m:sub>
            <m:r>
              <m:rPr>
                <m:nor/>
              </m:rPr>
              <w:rPr>
                <w:rFonts w:ascii="Cambria Math" w:eastAsia="Batang" w:hAnsi="Arial"/>
                <w:sz w:val="18"/>
                <w:szCs w:val="20"/>
                <w:lang w:val="en-GB"/>
              </w:rPr>
              <m:t>SRS</m:t>
            </m:r>
            <m:ctrlPr>
              <w:rPr>
                <w:rFonts w:ascii="Cambria Math" w:eastAsia="Batang" w:hAnsi="Cambria Math"/>
                <w:sz w:val="18"/>
                <w:szCs w:val="20"/>
                <w:lang w:val="en-GB"/>
              </w:rPr>
            </m:ctrlPr>
          </m:sub>
        </m:sSub>
        <m:r>
          <w:rPr>
            <w:rFonts w:ascii="Cambria Math" w:eastAsia="Batang" w:hAnsi="Cambria Math"/>
            <w:sz w:val="18"/>
            <w:szCs w:val="20"/>
            <w:lang w:val="en-GB"/>
          </w:rPr>
          <m:t>=32</m:t>
        </m:r>
      </m:oMath>
      <w:r w:rsidR="00205324" w:rsidRPr="00363A4D">
        <w:rPr>
          <w:rFonts w:eastAsiaTheme="minorEastAsia" w:hint="eastAsia"/>
          <w:sz w:val="18"/>
          <w:szCs w:val="20"/>
          <w:lang w:val="en-GB" w:eastAsia="zh-CN"/>
        </w:rPr>
        <w:t>,</w:t>
      </w:r>
      <w:r w:rsidR="00205324" w:rsidRPr="00363A4D">
        <w:rPr>
          <w:rFonts w:eastAsiaTheme="minorEastAsia"/>
          <w:sz w:val="18"/>
          <w:szCs w:val="20"/>
          <w:lang w:val="en-GB" w:eastAsia="zh-CN"/>
        </w:rPr>
        <w:t xml:space="preserve"> </w:t>
      </w:r>
      <m:oMath>
        <m:sSub>
          <m:sSubPr>
            <m:ctrlPr>
              <w:rPr>
                <w:rFonts w:ascii="Cambria Math" w:eastAsia="Batang" w:hAnsi="Cambria Math"/>
                <w:i/>
                <w:sz w:val="18"/>
                <w:szCs w:val="20"/>
                <w:lang w:val="en-GB"/>
              </w:rPr>
            </m:ctrlPr>
          </m:sSubPr>
          <m:e>
            <m:r>
              <w:rPr>
                <w:rFonts w:ascii="Cambria Math" w:eastAsia="Batang" w:hAnsi="Arial"/>
                <w:sz w:val="18"/>
                <w:szCs w:val="20"/>
                <w:lang w:val="en-GB"/>
              </w:rPr>
              <m:t>B</m:t>
            </m:r>
          </m:e>
          <m:sub>
            <m:r>
              <m:rPr>
                <m:nor/>
              </m:rPr>
              <w:rPr>
                <w:rFonts w:ascii="Cambria Math" w:eastAsia="Batang" w:hAnsi="Arial"/>
                <w:sz w:val="18"/>
                <w:szCs w:val="20"/>
                <w:lang w:val="en-GB"/>
              </w:rPr>
              <m:t>SRS</m:t>
            </m:r>
            <m:ctrlPr>
              <w:rPr>
                <w:rFonts w:ascii="Cambria Math" w:eastAsia="Batang" w:hAnsi="Cambria Math"/>
                <w:sz w:val="18"/>
                <w:szCs w:val="20"/>
                <w:lang w:val="en-GB"/>
              </w:rPr>
            </m:ctrlPr>
          </m:sub>
        </m:sSub>
        <m:r>
          <w:rPr>
            <w:rFonts w:ascii="Cambria Math" w:eastAsia="Batang" w:hAnsi="Arial"/>
            <w:sz w:val="18"/>
            <w:szCs w:val="20"/>
            <w:lang w:val="en-GB"/>
          </w:rPr>
          <m:t>=1</m:t>
        </m:r>
      </m:oMath>
      <w:r w:rsidR="00205324" w:rsidRPr="00363A4D">
        <w:rPr>
          <w:rFonts w:eastAsiaTheme="minorEastAsia" w:hint="eastAsia"/>
          <w:sz w:val="18"/>
          <w:szCs w:val="20"/>
          <w:lang w:val="en-GB" w:eastAsia="zh-CN"/>
        </w:rPr>
        <w:t>,</w:t>
      </w:r>
      <w:r w:rsidR="00205324" w:rsidRPr="00363A4D">
        <w:rPr>
          <w:rFonts w:eastAsiaTheme="minorEastAsia"/>
          <w:sz w:val="18"/>
          <w:szCs w:val="20"/>
          <w:lang w:val="en-GB" w:eastAsia="zh-CN"/>
        </w:rPr>
        <w:t xml:space="preserve"> </w:t>
      </w:r>
      <m:oMath>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hop</m:t>
            </m:r>
          </m:sub>
        </m:sSub>
        <m:r>
          <w:rPr>
            <w:rFonts w:ascii="Cambria Math" w:eastAsia="等线" w:hAnsi="Cambria Math"/>
            <w:szCs w:val="20"/>
            <w:lang w:val="en-GB" w:eastAsia="ja-JP"/>
          </w:rPr>
          <m:t>=0</m:t>
        </m:r>
      </m:oMath>
      <w:r w:rsidR="003E4084" w:rsidRPr="00363A4D">
        <w:rPr>
          <w:rFonts w:eastAsiaTheme="minorEastAsia" w:hint="eastAsia"/>
          <w:szCs w:val="20"/>
          <w:lang w:val="en-GB" w:eastAsia="zh-CN"/>
        </w:rPr>
        <w:t>;</w:t>
      </w:r>
      <w:r w:rsidR="007030B7" w:rsidRPr="00363A4D">
        <w:rPr>
          <w:rFonts w:eastAsiaTheme="minorEastAsia"/>
          <w:szCs w:val="20"/>
          <w:lang w:val="en-GB" w:eastAsia="zh-CN"/>
        </w:rPr>
        <w:t xml:space="preserve"> </w:t>
      </w:r>
      <w:r w:rsidR="003E4084" w:rsidRPr="00363A4D">
        <w:rPr>
          <w:rFonts w:eastAsiaTheme="minorEastAsia"/>
          <w:szCs w:val="20"/>
          <w:lang w:val="en-GB" w:eastAsia="zh-CN"/>
        </w:rPr>
        <w:t xml:space="preserve">right: </w:t>
      </w:r>
      <m:oMath>
        <m:sSub>
          <m:sSubPr>
            <m:ctrlPr>
              <w:rPr>
                <w:rFonts w:ascii="Cambria Math" w:eastAsia="Batang" w:hAnsi="Cambria Math"/>
                <w:i/>
                <w:sz w:val="18"/>
                <w:szCs w:val="20"/>
                <w:lang w:val="en-GB"/>
              </w:rPr>
            </m:ctrlPr>
          </m:sSubPr>
          <m:e>
            <m:r>
              <w:rPr>
                <w:rFonts w:ascii="Cambria Math" w:eastAsia="Batang" w:hAnsi="Arial"/>
                <w:sz w:val="18"/>
                <w:szCs w:val="20"/>
                <w:lang w:val="en-GB"/>
              </w:rPr>
              <m:t>C</m:t>
            </m:r>
          </m:e>
          <m:sub>
            <m:r>
              <m:rPr>
                <m:nor/>
              </m:rPr>
              <w:rPr>
                <w:rFonts w:ascii="Cambria Math" w:eastAsia="Batang" w:hAnsi="Arial"/>
                <w:sz w:val="18"/>
                <w:szCs w:val="20"/>
                <w:lang w:val="en-GB"/>
              </w:rPr>
              <m:t>SRS</m:t>
            </m:r>
            <m:ctrlPr>
              <w:rPr>
                <w:rFonts w:ascii="Cambria Math" w:eastAsia="Batang" w:hAnsi="Cambria Math"/>
                <w:sz w:val="18"/>
                <w:szCs w:val="20"/>
                <w:lang w:val="en-GB"/>
              </w:rPr>
            </m:ctrlPr>
          </m:sub>
        </m:sSub>
        <m:r>
          <w:rPr>
            <w:rFonts w:ascii="Cambria Math" w:eastAsia="Batang" w:hAnsi="Cambria Math"/>
            <w:sz w:val="18"/>
            <w:szCs w:val="20"/>
            <w:lang w:val="en-GB"/>
          </w:rPr>
          <m:t>=9</m:t>
        </m:r>
      </m:oMath>
      <w:r w:rsidR="003E4084" w:rsidRPr="00363A4D">
        <w:rPr>
          <w:rFonts w:eastAsiaTheme="minorEastAsia" w:hint="eastAsia"/>
          <w:sz w:val="18"/>
          <w:szCs w:val="20"/>
          <w:lang w:val="en-GB" w:eastAsia="zh-CN"/>
        </w:rPr>
        <w:t>,</w:t>
      </w:r>
      <w:r w:rsidR="003E4084" w:rsidRPr="00363A4D">
        <w:rPr>
          <w:rFonts w:eastAsiaTheme="minorEastAsia"/>
          <w:sz w:val="18"/>
          <w:szCs w:val="20"/>
          <w:lang w:val="en-GB" w:eastAsia="zh-CN"/>
        </w:rPr>
        <w:t xml:space="preserve"> </w:t>
      </w:r>
      <m:oMath>
        <m:sSub>
          <m:sSubPr>
            <m:ctrlPr>
              <w:rPr>
                <w:rFonts w:ascii="Cambria Math" w:eastAsia="Batang" w:hAnsi="Cambria Math"/>
                <w:i/>
                <w:sz w:val="18"/>
                <w:szCs w:val="20"/>
                <w:lang w:val="en-GB"/>
              </w:rPr>
            </m:ctrlPr>
          </m:sSubPr>
          <m:e>
            <m:r>
              <w:rPr>
                <w:rFonts w:ascii="Cambria Math" w:eastAsia="Batang" w:hAnsi="Arial"/>
                <w:sz w:val="18"/>
                <w:szCs w:val="20"/>
                <w:lang w:val="en-GB"/>
              </w:rPr>
              <m:t>B</m:t>
            </m:r>
          </m:e>
          <m:sub>
            <m:r>
              <m:rPr>
                <m:nor/>
              </m:rPr>
              <w:rPr>
                <w:rFonts w:ascii="Cambria Math" w:eastAsia="Batang" w:hAnsi="Arial"/>
                <w:sz w:val="18"/>
                <w:szCs w:val="20"/>
                <w:lang w:val="en-GB"/>
              </w:rPr>
              <m:t>SRS</m:t>
            </m:r>
            <m:ctrlPr>
              <w:rPr>
                <w:rFonts w:ascii="Cambria Math" w:eastAsia="Batang" w:hAnsi="Cambria Math"/>
                <w:sz w:val="18"/>
                <w:szCs w:val="20"/>
                <w:lang w:val="en-GB"/>
              </w:rPr>
            </m:ctrlPr>
          </m:sub>
        </m:sSub>
        <m:r>
          <w:rPr>
            <w:rFonts w:ascii="Cambria Math" w:eastAsia="Batang" w:hAnsi="Arial"/>
            <w:sz w:val="18"/>
            <w:szCs w:val="20"/>
            <w:lang w:val="en-GB"/>
          </w:rPr>
          <m:t>=3</m:t>
        </m:r>
      </m:oMath>
      <w:r w:rsidR="003E4084" w:rsidRPr="00363A4D">
        <w:rPr>
          <w:rFonts w:eastAsiaTheme="minorEastAsia" w:hint="eastAsia"/>
          <w:sz w:val="18"/>
          <w:szCs w:val="20"/>
          <w:lang w:val="en-GB" w:eastAsia="zh-CN"/>
        </w:rPr>
        <w:t>,</w:t>
      </w:r>
      <w:r w:rsidR="003E4084" w:rsidRPr="00363A4D">
        <w:rPr>
          <w:rFonts w:eastAsiaTheme="minorEastAsia"/>
          <w:sz w:val="18"/>
          <w:szCs w:val="20"/>
          <w:lang w:val="en-GB" w:eastAsia="zh-CN"/>
        </w:rPr>
        <w:t xml:space="preserve"> </w:t>
      </w:r>
      <m:oMath>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hop</m:t>
            </m:r>
          </m:sub>
        </m:sSub>
        <m:r>
          <w:rPr>
            <w:rFonts w:ascii="Cambria Math" w:eastAsia="等线" w:hAnsi="Cambria Math"/>
            <w:szCs w:val="20"/>
            <w:lang w:val="en-GB" w:eastAsia="ja-JP"/>
          </w:rPr>
          <m:t>=0</m:t>
        </m:r>
      </m:oMath>
      <w:r w:rsidR="00205324" w:rsidRPr="00363A4D">
        <w:t>)</w:t>
      </w:r>
    </w:p>
    <w:p w14:paraId="4F714157" w14:textId="4755C05D" w:rsidR="00D75540" w:rsidRPr="00D02E69" w:rsidRDefault="00F05F50" w:rsidP="00B6298E">
      <w:pPr>
        <w:snapToGrid w:val="0"/>
        <w:spacing w:after="120" w:line="260" w:lineRule="exact"/>
        <w:jc w:val="both"/>
      </w:pPr>
      <w:r>
        <w:t>Furthermore,</w:t>
      </w:r>
      <w:r w:rsidR="00AA6A7F">
        <w:t xml:space="preserve"> f</w:t>
      </w:r>
      <w:r w:rsidR="00557C19">
        <w:t>or</w:t>
      </w:r>
      <w:r w:rsidR="004F5F96">
        <w:t xml:space="preserve"> intra-repetition hopping pattern with</w:t>
      </w:r>
      <w:r w:rsidR="00557C19">
        <w:t xml:space="preserve">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=4</m:t>
        </m:r>
      </m:oMath>
      <w:r w:rsidR="007A2C7A">
        <w:rPr>
          <w:rFonts w:eastAsiaTheme="minorEastAsia"/>
          <w:szCs w:val="20"/>
          <w:lang w:val="en-GB" w:eastAsia="zh-CN"/>
        </w:rPr>
        <w:t xml:space="preserve"> and </w:t>
      </w:r>
      <w:r w:rsidR="007A2C7A" w:rsidRPr="00D11601">
        <w:rPr>
          <w:rFonts w:eastAsiaTheme="minorEastAsia"/>
          <w:i/>
          <w:szCs w:val="20"/>
          <w:lang w:val="en-GB" w:eastAsia="zh-CN"/>
        </w:rPr>
        <w:t>K</w:t>
      </w:r>
      <w:r w:rsidR="007A2C7A">
        <w:rPr>
          <w:rFonts w:eastAsiaTheme="minorEastAsia"/>
          <w:szCs w:val="20"/>
          <w:lang w:val="en-GB" w:eastAsia="zh-CN"/>
        </w:rPr>
        <w:t>=2</w:t>
      </w:r>
      <w:r w:rsidR="0002771D">
        <w:rPr>
          <w:rFonts w:eastAsiaTheme="minorEastAsia"/>
          <w:szCs w:val="20"/>
          <w:lang w:val="en-GB" w:eastAsia="zh-CN"/>
        </w:rPr>
        <w:t xml:space="preserve"> </w:t>
      </w:r>
      <w:r w:rsidR="0008306F">
        <w:rPr>
          <w:rFonts w:eastAsiaTheme="minorEastAsia"/>
          <w:szCs w:val="20"/>
          <w:lang w:val="en-GB" w:eastAsia="zh-CN"/>
        </w:rPr>
        <w:t>as shown in Figure 1</w:t>
      </w:r>
      <w:r w:rsidR="0008306F">
        <w:rPr>
          <w:rFonts w:eastAsiaTheme="minorEastAsia" w:hint="eastAsia"/>
          <w:szCs w:val="20"/>
          <w:lang w:val="en-GB" w:eastAsia="zh-CN"/>
        </w:rPr>
        <w:t>c</w:t>
      </w:r>
      <w:r w:rsidR="003B0BBB">
        <w:rPr>
          <w:rFonts w:eastAsiaTheme="minorEastAsia"/>
          <w:szCs w:val="20"/>
          <w:lang w:val="en-GB" w:eastAsia="zh-CN"/>
        </w:rPr>
        <w:t xml:space="preserve">, </w:t>
      </w:r>
      <w:r w:rsidR="003B0BBB" w:rsidRPr="00E45065">
        <w:rPr>
          <w:rFonts w:eastAsiaTheme="minorEastAsia"/>
          <w:szCs w:val="20"/>
          <w:lang w:eastAsia="zh-CN"/>
        </w:rPr>
        <w:t xml:space="preserve">it achieves </w:t>
      </w:r>
      <w:r w:rsidR="003B0BBB" w:rsidRPr="00E45065">
        <w:t>continuous sparse sub</w:t>
      </w:r>
      <w:r w:rsidR="00016755">
        <w:t>-</w:t>
      </w:r>
      <w:r w:rsidR="003B0BBB" w:rsidRPr="00E45065">
        <w:t>band sounding across the wideband.</w:t>
      </w:r>
      <w:r w:rsidR="004524D0">
        <w:t xml:space="preserve"> </w:t>
      </w:r>
      <w:r w:rsidR="00C17CB2" w:rsidRPr="00C17CB2">
        <w:t>While a similar sub</w:t>
      </w:r>
      <w:r w:rsidR="00016755">
        <w:t>-</w:t>
      </w:r>
      <w:r w:rsidR="00C17CB2" w:rsidRPr="00C17CB2">
        <w:t xml:space="preserve">band sounding granularity can be achieved by a legacy pattern configured for 8 hops </w:t>
      </w:r>
      <w:r w:rsidR="00C17CB2" w:rsidRPr="00E45065">
        <w:t xml:space="preserve">with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C17CB2" w:rsidRPr="00E45065">
        <w:rPr>
          <w:rFonts w:eastAsia="等线"/>
          <w:szCs w:val="20"/>
          <w:lang w:val="en-GB"/>
        </w:rPr>
        <w:t xml:space="preserve"> </w:t>
      </w:r>
      <m:oMath>
        <m:r>
          <m:rPr>
            <m:sty m:val="p"/>
          </m:rPr>
          <w:rPr>
            <w:rFonts w:ascii="Cambria Math" w:eastAsia="等线" w:hAnsi="Cambria Math"/>
            <w:szCs w:val="20"/>
            <w:lang w:val="en-GB"/>
          </w:rPr>
          <m:t>=2</m:t>
        </m:r>
      </m:oMath>
      <w:r w:rsidR="00C17CB2" w:rsidRPr="00C17CB2">
        <w:t xml:space="preserve">, as shown in Figure 3, the key distinction lies in </w:t>
      </w:r>
      <w:r w:rsidR="00C17CB2" w:rsidRPr="00C17CB2">
        <w:lastRenderedPageBreak/>
        <w:t xml:space="preserve">the subsequent channel acquisition. Estimating the channel for </w:t>
      </w:r>
      <w:r w:rsidR="00093338">
        <w:t>conti</w:t>
      </w:r>
      <w:r w:rsidR="00DE25CB">
        <w:t>g</w:t>
      </w:r>
      <w:r w:rsidR="00093338">
        <w:t xml:space="preserve">uous </w:t>
      </w:r>
      <w:r w:rsidR="00C17CB2" w:rsidRPr="00C17CB2">
        <w:t>sub</w:t>
      </w:r>
      <w:r w:rsidR="00DE25CB">
        <w:t>-</w:t>
      </w:r>
      <w:r w:rsidR="00C17CB2" w:rsidRPr="00C17CB2">
        <w:t xml:space="preserve">band requires frequency domain interpolation. If phase continuity across consecutive symbols </w:t>
      </w:r>
      <w:r w:rsidR="00006FE0">
        <w:t>with different frequency positions</w:t>
      </w:r>
      <w:r w:rsidR="00C17CB2" w:rsidRPr="00C17CB2">
        <w:t xml:space="preserve"> can be assumed, the intra-repetition pattern may </w:t>
      </w:r>
      <w:r w:rsidR="001D6756">
        <w:t>yield better</w:t>
      </w:r>
      <w:r w:rsidR="00C17CB2" w:rsidRPr="00C17CB2">
        <w:t xml:space="preserve"> performance due to effective channel coherent interpolation, benefiting from its concentrated hop distribution.</w:t>
      </w:r>
    </w:p>
    <w:p w14:paraId="19B854FF" w14:textId="2229DEFF" w:rsidR="003D053B" w:rsidRDefault="006324AB" w:rsidP="003D053B">
      <w:pPr>
        <w:spacing w:after="120"/>
        <w:jc w:val="center"/>
        <w:rPr>
          <w:rFonts w:eastAsiaTheme="minorEastAsia"/>
          <w:szCs w:val="20"/>
          <w:lang w:eastAsia="zh-CN"/>
        </w:rPr>
      </w:pPr>
      <w:r w:rsidRPr="002F29E6">
        <w:rPr>
          <w:rFonts w:eastAsiaTheme="minorEastAsia"/>
          <w:szCs w:val="20"/>
          <w:lang w:eastAsia="zh-CN"/>
        </w:rPr>
        <w:object w:dxaOrig="29295" w:dyaOrig="22711" w14:anchorId="6880AD7F">
          <v:shape id="_x0000_i1033" type="#_x0000_t75" style="width:149.5pt;height:114.5pt" o:ole="">
            <v:imagedata r:id="rId23" o:title=""/>
          </v:shape>
          <o:OLEObject Type="Embed" ProgID="Visio.Drawing.15" ShapeID="_x0000_i1033" DrawAspect="Content" ObjectID="_1820406160" r:id="rId24"/>
        </w:object>
      </w:r>
      <w:r w:rsidRPr="002F29E6">
        <w:rPr>
          <w:rFonts w:eastAsiaTheme="minorEastAsia"/>
          <w:szCs w:val="20"/>
          <w:lang w:eastAsia="zh-CN"/>
        </w:rPr>
        <w:object w:dxaOrig="29295" w:dyaOrig="22711" w14:anchorId="2B8CD73A">
          <v:shape id="_x0000_i1034" type="#_x0000_t75" style="width:149.5pt;height:116pt" o:ole="">
            <v:imagedata r:id="rId25" o:title=""/>
          </v:shape>
          <o:OLEObject Type="Embed" ProgID="Visio.Drawing.15" ShapeID="_x0000_i1034" DrawAspect="Content" ObjectID="_1820406161" r:id="rId26"/>
        </w:object>
      </w:r>
    </w:p>
    <w:p w14:paraId="779D4820" w14:textId="3FC17D1D" w:rsidR="00E51958" w:rsidRPr="00300C46" w:rsidRDefault="003D053B" w:rsidP="00300C46">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2154E">
        <w:rPr>
          <w:b/>
          <w:noProof/>
        </w:rPr>
        <w:t>3</w:t>
      </w:r>
      <w:r w:rsidRPr="00231495">
        <w:rPr>
          <w:b/>
        </w:rPr>
        <w:fldChar w:fldCharType="end"/>
      </w:r>
      <w:r w:rsidRPr="00231495">
        <w:rPr>
          <w:b/>
        </w:rPr>
        <w:t xml:space="preserve"> </w:t>
      </w:r>
      <w:r>
        <w:t>L</w:t>
      </w:r>
      <w:r w:rsidRPr="004F19B6">
        <w:t>egacy S</w:t>
      </w:r>
      <w:r>
        <w:t xml:space="preserve">RS frequency </w:t>
      </w:r>
      <w:r w:rsidRPr="00BD20DB">
        <w:t>hopping</w:t>
      </w:r>
      <w:r>
        <w:t xml:space="preserve"> </w:t>
      </w:r>
      <w:r w:rsidR="00FC7DA5">
        <w:t>pattern</w:t>
      </w:r>
      <w:r w:rsidR="00F0205F">
        <w:t>s</w:t>
      </w:r>
      <w:r w:rsidR="00FC7DA5">
        <w:t xml:space="preserve"> with</w:t>
      </w:r>
      <w:r>
        <w:t xml:space="preserve">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i/>
                <w:szCs w:val="20"/>
                <w:lang w:val="en-GB"/>
              </w:rPr>
              <m:t>F</m:t>
            </m:r>
          </m:sub>
        </m:sSub>
      </m:oMath>
      <w:r w:rsidRPr="00D9797D">
        <w:rPr>
          <w:rFonts w:eastAsia="等线"/>
          <w:szCs w:val="20"/>
          <w:lang w:val="en-GB"/>
        </w:rPr>
        <w:t xml:space="preserve"> </w:t>
      </w:r>
      <m:oMath>
        <m:r>
          <m:rPr>
            <m:sty m:val="p"/>
          </m:rPr>
          <w:rPr>
            <w:rFonts w:ascii="Cambria Math" w:eastAsia="等线" w:hAnsi="Cambria Math"/>
            <w:szCs w:val="20"/>
            <w:lang w:val="en-GB"/>
          </w:rPr>
          <m:t>=2</m:t>
        </m:r>
      </m:oMath>
      <w:r>
        <w:rPr>
          <w:rFonts w:eastAsia="等线" w:hint="eastAsia"/>
          <w:szCs w:val="20"/>
          <w:lang w:val="en-GB" w:eastAsia="zh-CN"/>
        </w:rPr>
        <w:t xml:space="preserve"> </w:t>
      </w:r>
      <w:r w:rsidR="00DE25CB">
        <w:t>with</w:t>
      </w:r>
      <w:r w:rsidR="00FC7DA5">
        <w:t xml:space="preserve"> the same sub</w:t>
      </w:r>
      <w:r w:rsidR="00DE25CB">
        <w:t>-</w:t>
      </w:r>
      <w:r w:rsidR="00FC7DA5">
        <w:t>band granularity as intra-repetition hopping pattern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FC7DA5" w:rsidRPr="00A2383A">
        <w:rPr>
          <w:rFonts w:eastAsia="等线"/>
          <w:szCs w:val="20"/>
          <w:lang w:val="en-GB"/>
        </w:rPr>
        <w:t xml:space="preserve"> </w:t>
      </w:r>
      <m:oMath>
        <m:r>
          <m:rPr>
            <m:sty m:val="p"/>
          </m:rPr>
          <w:rPr>
            <w:rFonts w:ascii="Cambria Math" w:eastAsia="等线" w:hAnsi="Cambria Math"/>
            <w:szCs w:val="20"/>
            <w:lang w:val="en-GB"/>
          </w:rPr>
          <m:t>=4</m:t>
        </m:r>
      </m:oMath>
      <w:r w:rsidR="00FC7DA5">
        <w:t xml:space="preserve"> and </w:t>
      </w:r>
      <w:r w:rsidR="00FC7DA5" w:rsidRPr="00035E4F">
        <w:rPr>
          <w:i/>
        </w:rPr>
        <w:t>K=</w:t>
      </w:r>
      <w:r w:rsidR="00FC7DA5">
        <w:t>2)</w:t>
      </w:r>
      <w:r w:rsidR="00FC7DA5" w:rsidRPr="006571E9">
        <w:t xml:space="preserve"> </w:t>
      </w:r>
      <w:r w:rsidRPr="006571E9">
        <w:t xml:space="preserve">(left: </w:t>
      </w:r>
      <m:oMath>
        <m:sSub>
          <m:sSubPr>
            <m:ctrlPr>
              <w:rPr>
                <w:rFonts w:ascii="Cambria Math" w:eastAsia="Batang" w:hAnsi="Cambria Math"/>
                <w:i/>
                <w:sz w:val="18"/>
                <w:szCs w:val="20"/>
                <w:lang w:val="en-GB"/>
              </w:rPr>
            </m:ctrlPr>
          </m:sSubPr>
          <m:e>
            <m:r>
              <w:rPr>
                <w:rFonts w:ascii="Cambria Math" w:eastAsia="Batang" w:hAnsi="Arial"/>
                <w:sz w:val="18"/>
                <w:szCs w:val="20"/>
                <w:lang w:val="en-GB"/>
              </w:rPr>
              <m:t>C</m:t>
            </m:r>
          </m:e>
          <m:sub>
            <m:r>
              <m:rPr>
                <m:nor/>
              </m:rPr>
              <w:rPr>
                <w:rFonts w:ascii="Cambria Math" w:eastAsia="Batang" w:hAnsi="Arial"/>
                <w:sz w:val="18"/>
                <w:szCs w:val="20"/>
                <w:lang w:val="en-GB"/>
              </w:rPr>
              <m:t>SRS</m:t>
            </m:r>
            <m:ctrlPr>
              <w:rPr>
                <w:rFonts w:ascii="Cambria Math" w:eastAsia="Batang" w:hAnsi="Cambria Math"/>
                <w:sz w:val="18"/>
                <w:szCs w:val="20"/>
                <w:lang w:val="en-GB"/>
              </w:rPr>
            </m:ctrlPr>
          </m:sub>
        </m:sSub>
        <m:r>
          <w:rPr>
            <w:rFonts w:ascii="Cambria Math" w:eastAsia="Batang" w:hAnsi="Cambria Math"/>
            <w:sz w:val="18"/>
            <w:szCs w:val="20"/>
            <w:lang w:val="en-GB"/>
          </w:rPr>
          <m:t>=32</m:t>
        </m:r>
      </m:oMath>
      <w:r w:rsidRPr="006571E9">
        <w:rPr>
          <w:rFonts w:eastAsiaTheme="minorEastAsia" w:hint="eastAsia"/>
          <w:sz w:val="18"/>
          <w:szCs w:val="20"/>
          <w:lang w:val="en-GB" w:eastAsia="zh-CN"/>
        </w:rPr>
        <w:t>,</w:t>
      </w:r>
      <w:r w:rsidRPr="006571E9">
        <w:rPr>
          <w:rFonts w:eastAsiaTheme="minorEastAsia"/>
          <w:sz w:val="18"/>
          <w:szCs w:val="20"/>
          <w:lang w:val="en-GB" w:eastAsia="zh-CN"/>
        </w:rPr>
        <w:t xml:space="preserve"> </w:t>
      </w:r>
      <m:oMath>
        <m:sSub>
          <m:sSubPr>
            <m:ctrlPr>
              <w:rPr>
                <w:rFonts w:ascii="Cambria Math" w:eastAsia="Batang" w:hAnsi="Cambria Math"/>
                <w:i/>
                <w:sz w:val="18"/>
                <w:szCs w:val="20"/>
                <w:lang w:val="en-GB"/>
              </w:rPr>
            </m:ctrlPr>
          </m:sSubPr>
          <m:e>
            <m:r>
              <w:rPr>
                <w:rFonts w:ascii="Cambria Math" w:eastAsia="Batang" w:hAnsi="Arial"/>
                <w:sz w:val="18"/>
                <w:szCs w:val="20"/>
                <w:lang w:val="en-GB"/>
              </w:rPr>
              <m:t>B</m:t>
            </m:r>
          </m:e>
          <m:sub>
            <m:r>
              <m:rPr>
                <m:nor/>
              </m:rPr>
              <w:rPr>
                <w:rFonts w:ascii="Cambria Math" w:eastAsia="Batang" w:hAnsi="Arial"/>
                <w:sz w:val="18"/>
                <w:szCs w:val="20"/>
                <w:lang w:val="en-GB"/>
              </w:rPr>
              <m:t>SRS</m:t>
            </m:r>
            <m:ctrlPr>
              <w:rPr>
                <w:rFonts w:ascii="Cambria Math" w:eastAsia="Batang" w:hAnsi="Cambria Math"/>
                <w:sz w:val="18"/>
                <w:szCs w:val="20"/>
                <w:lang w:val="en-GB"/>
              </w:rPr>
            </m:ctrlPr>
          </m:sub>
        </m:sSub>
        <m:r>
          <w:rPr>
            <w:rFonts w:ascii="Cambria Math" w:eastAsia="Batang" w:hAnsi="Arial"/>
            <w:sz w:val="18"/>
            <w:szCs w:val="20"/>
            <w:lang w:val="en-GB"/>
          </w:rPr>
          <m:t>=1</m:t>
        </m:r>
      </m:oMath>
      <w:r w:rsidRPr="006571E9">
        <w:rPr>
          <w:rFonts w:eastAsiaTheme="minorEastAsia" w:hint="eastAsia"/>
          <w:sz w:val="18"/>
          <w:szCs w:val="20"/>
          <w:lang w:val="en-GB" w:eastAsia="zh-CN"/>
        </w:rPr>
        <w:t>,</w:t>
      </w:r>
      <w:r w:rsidRPr="006571E9">
        <w:rPr>
          <w:rFonts w:eastAsiaTheme="minorEastAsia"/>
          <w:sz w:val="18"/>
          <w:szCs w:val="20"/>
          <w:lang w:val="en-GB" w:eastAsia="zh-CN"/>
        </w:rPr>
        <w:t xml:space="preserve"> </w:t>
      </w:r>
      <m:oMath>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hop</m:t>
            </m:r>
          </m:sub>
        </m:sSub>
        <m:r>
          <w:rPr>
            <w:rFonts w:ascii="Cambria Math" w:eastAsia="等线" w:hAnsi="Cambria Math"/>
            <w:szCs w:val="20"/>
            <w:lang w:val="en-GB" w:eastAsia="ja-JP"/>
          </w:rPr>
          <m:t>=0</m:t>
        </m:r>
      </m:oMath>
      <w:r w:rsidRPr="006571E9">
        <w:rPr>
          <w:rFonts w:eastAsiaTheme="minorEastAsia" w:hint="eastAsia"/>
          <w:szCs w:val="20"/>
          <w:lang w:val="en-GB" w:eastAsia="zh-CN"/>
        </w:rPr>
        <w:t>;</w:t>
      </w:r>
      <w:r w:rsidRPr="006571E9">
        <w:rPr>
          <w:rFonts w:eastAsiaTheme="minorEastAsia"/>
          <w:szCs w:val="20"/>
          <w:lang w:val="en-GB" w:eastAsia="zh-CN"/>
        </w:rPr>
        <w:t xml:space="preserve"> right: </w:t>
      </w:r>
      <m:oMath>
        <m:sSub>
          <m:sSubPr>
            <m:ctrlPr>
              <w:rPr>
                <w:rFonts w:ascii="Cambria Math" w:eastAsia="Batang" w:hAnsi="Cambria Math"/>
                <w:i/>
                <w:sz w:val="18"/>
                <w:szCs w:val="20"/>
                <w:lang w:val="en-GB"/>
              </w:rPr>
            </m:ctrlPr>
          </m:sSubPr>
          <m:e>
            <m:r>
              <w:rPr>
                <w:rFonts w:ascii="Cambria Math" w:eastAsia="Batang" w:hAnsi="Arial"/>
                <w:sz w:val="18"/>
                <w:szCs w:val="20"/>
                <w:lang w:val="en-GB"/>
              </w:rPr>
              <m:t>C</m:t>
            </m:r>
          </m:e>
          <m:sub>
            <m:r>
              <m:rPr>
                <m:nor/>
              </m:rPr>
              <w:rPr>
                <w:rFonts w:ascii="Cambria Math" w:eastAsia="Batang" w:hAnsi="Arial"/>
                <w:sz w:val="18"/>
                <w:szCs w:val="20"/>
                <w:lang w:val="en-GB"/>
              </w:rPr>
              <m:t>SRS</m:t>
            </m:r>
            <m:ctrlPr>
              <w:rPr>
                <w:rFonts w:ascii="Cambria Math" w:eastAsia="Batang" w:hAnsi="Cambria Math"/>
                <w:sz w:val="18"/>
                <w:szCs w:val="20"/>
                <w:lang w:val="en-GB"/>
              </w:rPr>
            </m:ctrlPr>
          </m:sub>
        </m:sSub>
        <m:r>
          <w:rPr>
            <w:rFonts w:ascii="Cambria Math" w:eastAsia="Batang" w:hAnsi="Cambria Math"/>
            <w:sz w:val="18"/>
            <w:szCs w:val="20"/>
            <w:lang w:val="en-GB"/>
          </w:rPr>
          <m:t>=9</m:t>
        </m:r>
      </m:oMath>
      <w:r w:rsidRPr="006571E9">
        <w:rPr>
          <w:rFonts w:eastAsiaTheme="minorEastAsia" w:hint="eastAsia"/>
          <w:sz w:val="18"/>
          <w:szCs w:val="20"/>
          <w:lang w:val="en-GB" w:eastAsia="zh-CN"/>
        </w:rPr>
        <w:t>,</w:t>
      </w:r>
      <w:r w:rsidRPr="006571E9">
        <w:rPr>
          <w:rFonts w:eastAsiaTheme="minorEastAsia"/>
          <w:sz w:val="18"/>
          <w:szCs w:val="20"/>
          <w:lang w:val="en-GB" w:eastAsia="zh-CN"/>
        </w:rPr>
        <w:t xml:space="preserve"> </w:t>
      </w:r>
      <m:oMath>
        <m:sSub>
          <m:sSubPr>
            <m:ctrlPr>
              <w:rPr>
                <w:rFonts w:ascii="Cambria Math" w:eastAsia="Batang" w:hAnsi="Cambria Math"/>
                <w:i/>
                <w:sz w:val="18"/>
                <w:szCs w:val="20"/>
                <w:lang w:val="en-GB"/>
              </w:rPr>
            </m:ctrlPr>
          </m:sSubPr>
          <m:e>
            <m:r>
              <w:rPr>
                <w:rFonts w:ascii="Cambria Math" w:eastAsia="Batang" w:hAnsi="Arial"/>
                <w:sz w:val="18"/>
                <w:szCs w:val="20"/>
                <w:lang w:val="en-GB"/>
              </w:rPr>
              <m:t>B</m:t>
            </m:r>
          </m:e>
          <m:sub>
            <m:r>
              <m:rPr>
                <m:nor/>
              </m:rPr>
              <w:rPr>
                <w:rFonts w:ascii="Cambria Math" w:eastAsia="Batang" w:hAnsi="Arial"/>
                <w:sz w:val="18"/>
                <w:szCs w:val="20"/>
                <w:lang w:val="en-GB"/>
              </w:rPr>
              <m:t>SRS</m:t>
            </m:r>
            <m:ctrlPr>
              <w:rPr>
                <w:rFonts w:ascii="Cambria Math" w:eastAsia="Batang" w:hAnsi="Cambria Math"/>
                <w:sz w:val="18"/>
                <w:szCs w:val="20"/>
                <w:lang w:val="en-GB"/>
              </w:rPr>
            </m:ctrlPr>
          </m:sub>
        </m:sSub>
        <m:r>
          <w:rPr>
            <w:rFonts w:ascii="Cambria Math" w:eastAsia="Batang" w:hAnsi="Arial"/>
            <w:sz w:val="18"/>
            <w:szCs w:val="20"/>
            <w:lang w:val="en-GB"/>
          </w:rPr>
          <m:t>=3</m:t>
        </m:r>
      </m:oMath>
      <w:r w:rsidRPr="006571E9">
        <w:rPr>
          <w:rFonts w:eastAsiaTheme="minorEastAsia" w:hint="eastAsia"/>
          <w:sz w:val="18"/>
          <w:szCs w:val="20"/>
          <w:lang w:val="en-GB" w:eastAsia="zh-CN"/>
        </w:rPr>
        <w:t>,</w:t>
      </w:r>
      <w:r w:rsidRPr="006571E9">
        <w:rPr>
          <w:rFonts w:eastAsiaTheme="minorEastAsia"/>
          <w:sz w:val="18"/>
          <w:szCs w:val="20"/>
          <w:lang w:val="en-GB" w:eastAsia="zh-CN"/>
        </w:rPr>
        <w:t xml:space="preserve"> </w:t>
      </w:r>
      <m:oMath>
        <m:sSub>
          <m:sSubPr>
            <m:ctrlPr>
              <w:rPr>
                <w:rFonts w:ascii="Cambria Math" w:eastAsia="等线" w:hAnsi="Cambria Math"/>
                <w:i/>
                <w:szCs w:val="20"/>
                <w:lang w:val="en-GB" w:eastAsia="ja-JP"/>
              </w:rPr>
            </m:ctrlPr>
          </m:sSubPr>
          <m:e>
            <m:r>
              <w:rPr>
                <w:rFonts w:ascii="Cambria Math" w:eastAsia="等线" w:hAnsi="Cambria Math"/>
                <w:szCs w:val="20"/>
                <w:lang w:val="en-GB" w:eastAsia="ja-JP"/>
              </w:rPr>
              <m:t>b</m:t>
            </m:r>
          </m:e>
          <m:sub>
            <m:r>
              <m:rPr>
                <m:nor/>
              </m:rPr>
              <w:rPr>
                <w:rFonts w:ascii="Cambria Math" w:eastAsia="等线" w:hAnsi="Cambria Math"/>
                <w:szCs w:val="20"/>
                <w:lang w:val="en-GB" w:eastAsia="ja-JP"/>
              </w:rPr>
              <m:t>hop</m:t>
            </m:r>
          </m:sub>
        </m:sSub>
        <m:r>
          <w:rPr>
            <w:rFonts w:ascii="Cambria Math" w:eastAsia="等线" w:hAnsi="Cambria Math"/>
            <w:szCs w:val="20"/>
            <w:lang w:val="en-GB" w:eastAsia="ja-JP"/>
          </w:rPr>
          <m:t>=0</m:t>
        </m:r>
      </m:oMath>
      <w:r w:rsidRPr="006571E9">
        <w:t>)</w:t>
      </w:r>
    </w:p>
    <w:p w14:paraId="6EEF0801" w14:textId="77777777" w:rsidR="00E51958" w:rsidRPr="00094FB8" w:rsidRDefault="00E51958" w:rsidP="00BB20A6">
      <w:pPr>
        <w:pStyle w:val="a0"/>
        <w:numPr>
          <w:ilvl w:val="0"/>
          <w:numId w:val="18"/>
        </w:numPr>
        <w:spacing w:before="120" w:line="260" w:lineRule="exact"/>
        <w:rPr>
          <w:rFonts w:eastAsiaTheme="minorEastAsia"/>
          <w:b/>
          <w:i/>
          <w:szCs w:val="20"/>
          <w:lang w:eastAsia="zh-CN"/>
        </w:rPr>
      </w:pPr>
    </w:p>
    <w:p w14:paraId="6117F3C0" w14:textId="20673CCF" w:rsidR="00E51958" w:rsidRPr="00E16560" w:rsidRDefault="00E51958" w:rsidP="00BB20A6">
      <w:pPr>
        <w:pStyle w:val="a0"/>
        <w:numPr>
          <w:ilvl w:val="0"/>
          <w:numId w:val="17"/>
        </w:numPr>
        <w:spacing w:line="260" w:lineRule="exact"/>
        <w:rPr>
          <w:rFonts w:eastAsiaTheme="minorEastAsia"/>
          <w:b/>
          <w:i/>
          <w:szCs w:val="20"/>
          <w:lang w:eastAsia="zh-CN"/>
        </w:rPr>
      </w:pPr>
      <w:r>
        <w:rPr>
          <w:b/>
          <w:i/>
        </w:rPr>
        <w:t>L</w:t>
      </w:r>
      <w:r w:rsidRPr="00E16560">
        <w:rPr>
          <w:b/>
          <w:i/>
        </w:rPr>
        <w:t xml:space="preserve">egacy </w:t>
      </w:r>
      <w:r>
        <w:rPr>
          <w:b/>
          <w:i/>
        </w:rPr>
        <w:t xml:space="preserve">frequency </w:t>
      </w:r>
      <w:r w:rsidRPr="00E16560">
        <w:rPr>
          <w:b/>
          <w:i/>
        </w:rPr>
        <w:t xml:space="preserve">hopping </w:t>
      </w:r>
      <w:r w:rsidR="008E1472">
        <w:rPr>
          <w:b/>
          <w:i/>
        </w:rPr>
        <w:t>configuration</w:t>
      </w:r>
      <w:r w:rsidRPr="00E16560">
        <w:rPr>
          <w:b/>
          <w:i/>
        </w:rPr>
        <w:t xml:space="preserve"> </w:t>
      </w:r>
      <w:r w:rsidR="000D60C2">
        <w:rPr>
          <w:b/>
          <w:i/>
        </w:rPr>
        <w:t>can</w:t>
      </w:r>
      <w:r w:rsidR="00E16560">
        <w:rPr>
          <w:b/>
          <w:i/>
        </w:rPr>
        <w:t xml:space="preserve"> achieve</w:t>
      </w:r>
      <w:r>
        <w:rPr>
          <w:b/>
          <w:i/>
        </w:rPr>
        <w:t xml:space="preserve"> </w:t>
      </w:r>
      <w:r w:rsidR="00223465">
        <w:rPr>
          <w:b/>
          <w:i/>
        </w:rPr>
        <w:t xml:space="preserve">the same </w:t>
      </w:r>
      <w:r w:rsidRPr="00E16560">
        <w:rPr>
          <w:b/>
          <w:i/>
        </w:rPr>
        <w:t>sub</w:t>
      </w:r>
      <w:r w:rsidR="00264DC4">
        <w:rPr>
          <w:b/>
          <w:i/>
        </w:rPr>
        <w:t>-</w:t>
      </w:r>
      <w:r w:rsidRPr="00E16560">
        <w:rPr>
          <w:b/>
          <w:i/>
        </w:rPr>
        <w:t xml:space="preserve">band sounding </w:t>
      </w:r>
      <w:r>
        <w:rPr>
          <w:b/>
          <w:i/>
        </w:rPr>
        <w:t xml:space="preserve">granularity </w:t>
      </w:r>
      <w:r w:rsidR="00251336">
        <w:rPr>
          <w:b/>
          <w:i/>
        </w:rPr>
        <w:t xml:space="preserve">over the wideband </w:t>
      </w:r>
      <w:r w:rsidR="00BE4E8F">
        <w:rPr>
          <w:b/>
          <w:i/>
        </w:rPr>
        <w:t>as</w:t>
      </w:r>
      <w:r w:rsidR="00264DC4">
        <w:rPr>
          <w:b/>
          <w:i/>
        </w:rPr>
        <w:t xml:space="preserve"> in</w:t>
      </w:r>
      <w:r w:rsidR="00251336">
        <w:rPr>
          <w:b/>
          <w:i/>
        </w:rPr>
        <w:t xml:space="preserve"> </w:t>
      </w:r>
      <w:r>
        <w:rPr>
          <w:b/>
          <w:i/>
        </w:rPr>
        <w:t>intra-repetition hopping.</w:t>
      </w:r>
    </w:p>
    <w:p w14:paraId="7BFD429B" w14:textId="77777777" w:rsidR="000C5DCF" w:rsidRPr="00094FB8" w:rsidRDefault="000C5DCF" w:rsidP="00BB20A6">
      <w:pPr>
        <w:pStyle w:val="a0"/>
        <w:numPr>
          <w:ilvl w:val="0"/>
          <w:numId w:val="18"/>
        </w:numPr>
        <w:spacing w:before="120" w:line="260" w:lineRule="exact"/>
        <w:rPr>
          <w:rFonts w:eastAsiaTheme="minorEastAsia"/>
          <w:b/>
          <w:i/>
          <w:szCs w:val="20"/>
          <w:lang w:eastAsia="zh-CN"/>
        </w:rPr>
      </w:pPr>
    </w:p>
    <w:p w14:paraId="5DD8FD77" w14:textId="786B65DD" w:rsidR="006324AB" w:rsidRPr="007B5BE0" w:rsidRDefault="005E05F4" w:rsidP="00BB20A6">
      <w:pPr>
        <w:pStyle w:val="a0"/>
        <w:numPr>
          <w:ilvl w:val="0"/>
          <w:numId w:val="17"/>
        </w:numPr>
        <w:spacing w:line="260" w:lineRule="exact"/>
        <w:rPr>
          <w:rFonts w:eastAsiaTheme="minorEastAsia"/>
          <w:b/>
          <w:i/>
          <w:szCs w:val="20"/>
          <w:lang w:eastAsia="zh-CN"/>
        </w:rPr>
      </w:pPr>
      <w:r>
        <w:rPr>
          <w:b/>
          <w:i/>
        </w:rPr>
        <w:t>P</w:t>
      </w:r>
      <w:r w:rsidR="00A91F1D" w:rsidRPr="00223EC4">
        <w:rPr>
          <w:b/>
          <w:i/>
        </w:rPr>
        <w:t xml:space="preserve">hase continuity across </w:t>
      </w:r>
      <w:r w:rsidR="00F434CD" w:rsidRPr="00F434CD">
        <w:rPr>
          <w:b/>
          <w:i/>
        </w:rPr>
        <w:t>continuous symbols with different frequency positions</w:t>
      </w:r>
      <w:r w:rsidR="00597C25">
        <w:rPr>
          <w:b/>
          <w:i/>
        </w:rPr>
        <w:t xml:space="preserve"> </w:t>
      </w:r>
      <w:r w:rsidR="00693D85">
        <w:rPr>
          <w:b/>
          <w:i/>
        </w:rPr>
        <w:t xml:space="preserve">is </w:t>
      </w:r>
      <w:r>
        <w:rPr>
          <w:b/>
          <w:i/>
        </w:rPr>
        <w:t xml:space="preserve">a </w:t>
      </w:r>
      <w:r w:rsidRPr="005E05F4">
        <w:rPr>
          <w:b/>
          <w:i/>
        </w:rPr>
        <w:t>prerequisite for the coherent processing gain of intra-repetition hopping</w:t>
      </w:r>
      <w:r>
        <w:rPr>
          <w:b/>
          <w:i/>
        </w:rPr>
        <w:t xml:space="preserve">. </w:t>
      </w:r>
      <w:r w:rsidRPr="005E05F4">
        <w:rPr>
          <w:b/>
          <w:i/>
        </w:rPr>
        <w:t xml:space="preserve">Without this assumption, intra-repetition hopping yields no performance advantage over the legacy </w:t>
      </w:r>
      <w:r w:rsidR="00945E0C">
        <w:rPr>
          <w:b/>
          <w:i/>
        </w:rPr>
        <w:t>frequency hopping pattern.</w:t>
      </w:r>
    </w:p>
    <w:p w14:paraId="0A0362F8" w14:textId="7CE98664" w:rsidR="00CD29A1" w:rsidRPr="00BC0521" w:rsidRDefault="00837FEF" w:rsidP="00CD29A1">
      <w:pPr>
        <w:pStyle w:val="a0"/>
        <w:spacing w:line="260" w:lineRule="exact"/>
        <w:rPr>
          <w:rFonts w:eastAsiaTheme="minorEastAsia"/>
          <w:szCs w:val="20"/>
          <w:lang w:eastAsia="zh-CN"/>
        </w:rPr>
      </w:pPr>
      <w:r w:rsidRPr="00837FEF">
        <w:rPr>
          <w:rFonts w:eastAsiaTheme="minorEastAsia"/>
          <w:szCs w:val="20"/>
          <w:lang w:eastAsia="zh-CN"/>
        </w:rPr>
        <w:t xml:space="preserve">Regarding phase continuity, the WID suggests that the applicable conditions and requirements from the legacy RAN4 specification for DMRS bundling should be largely retained. The relevant text on DMRS bundling, as quoted below, clarifies that phase continuity mandates no change in the length or frequency position of the RB allocation. </w:t>
      </w:r>
      <w:r w:rsidR="002A0E3D">
        <w:rPr>
          <w:rFonts w:eastAsiaTheme="minorEastAsia"/>
          <w:szCs w:val="20"/>
          <w:lang w:eastAsia="zh-CN"/>
        </w:rPr>
        <w:t>Based on this requirement</w:t>
      </w:r>
      <w:r w:rsidRPr="00837FEF">
        <w:rPr>
          <w:rFonts w:eastAsiaTheme="minorEastAsia"/>
          <w:szCs w:val="20"/>
          <w:lang w:eastAsia="zh-CN"/>
        </w:rPr>
        <w:t>, it indicates that this requirement cannot be fulfilled by the intra-repetition hopping scheme, since it inherently involves a change in frequency position.</w:t>
      </w:r>
    </w:p>
    <w:tbl>
      <w:tblPr>
        <w:tblStyle w:val="af2"/>
        <w:tblW w:w="0" w:type="auto"/>
        <w:tblLook w:val="04A0" w:firstRow="1" w:lastRow="0" w:firstColumn="1" w:lastColumn="0" w:noHBand="0" w:noVBand="1"/>
      </w:tblPr>
      <w:tblGrid>
        <w:gridCol w:w="9060"/>
      </w:tblGrid>
      <w:tr w:rsidR="00CD29A1" w14:paraId="64F08B70" w14:textId="77777777" w:rsidTr="00F1458A">
        <w:tc>
          <w:tcPr>
            <w:tcW w:w="9060" w:type="dxa"/>
          </w:tcPr>
          <w:p w14:paraId="3EF881D6" w14:textId="77777777" w:rsidR="00CD29A1" w:rsidRPr="00D42565" w:rsidRDefault="00CD29A1" w:rsidP="00F1458A">
            <w:pPr>
              <w:pStyle w:val="a0"/>
              <w:spacing w:line="260" w:lineRule="exact"/>
              <w:rPr>
                <w:rFonts w:eastAsia="宋体"/>
                <w:szCs w:val="28"/>
                <w:lang w:val="en-GB" w:eastAsia="en-GB"/>
              </w:rPr>
            </w:pPr>
            <w:r w:rsidRPr="00D42565">
              <w:rPr>
                <w:rFonts w:eastAsia="宋体"/>
                <w:szCs w:val="28"/>
                <w:lang w:val="en-GB" w:eastAsia="en-GB"/>
              </w:rPr>
              <w:t>The above requirements are applicable when all the following conditions are met within the measurement time window:</w:t>
            </w:r>
          </w:p>
          <w:p w14:paraId="5E99BBFE" w14:textId="77777777" w:rsidR="00CD29A1" w:rsidRPr="00D42565" w:rsidRDefault="00CD29A1" w:rsidP="00F1458A">
            <w:pPr>
              <w:pStyle w:val="a0"/>
              <w:spacing w:line="260" w:lineRule="exact"/>
              <w:rPr>
                <w:rFonts w:eastAsia="宋体"/>
                <w:szCs w:val="28"/>
                <w:lang w:val="en-GB" w:eastAsia="en-GB"/>
              </w:rPr>
            </w:pPr>
            <w:r w:rsidRPr="00D42565">
              <w:rPr>
                <w:rFonts w:eastAsia="宋体"/>
                <w:szCs w:val="28"/>
                <w:lang w:val="en-GB" w:eastAsia="en-GB"/>
              </w:rPr>
              <w:t>-</w:t>
            </w:r>
            <w:r w:rsidRPr="00D42565">
              <w:rPr>
                <w:rFonts w:eastAsia="宋体"/>
                <w:szCs w:val="28"/>
                <w:lang w:val="en-GB" w:eastAsia="en-GB"/>
              </w:rPr>
              <w:tab/>
            </w:r>
            <w:r w:rsidRPr="00D42565">
              <w:rPr>
                <w:rFonts w:eastAsia="宋体"/>
                <w:color w:val="FF0000"/>
                <w:szCs w:val="28"/>
                <w:lang w:val="en-GB" w:eastAsia="en-GB"/>
              </w:rPr>
              <w:t>RB allocation in terms of length and frequency position does not change</w:t>
            </w:r>
            <w:r w:rsidRPr="002E2F64">
              <w:rPr>
                <w:rFonts w:eastAsia="宋体"/>
                <w:szCs w:val="28"/>
                <w:lang w:val="en-GB" w:eastAsia="en-GB"/>
              </w:rPr>
              <w:t>, and intra-slot and inter-slot frequency hopping is not activated</w:t>
            </w:r>
            <w:r w:rsidRPr="00D42565">
              <w:rPr>
                <w:rFonts w:eastAsia="宋体"/>
                <w:szCs w:val="28"/>
                <w:lang w:val="en-GB" w:eastAsia="en-GB"/>
              </w:rPr>
              <w:t>.</w:t>
            </w:r>
          </w:p>
          <w:p w14:paraId="4ACDE387" w14:textId="77777777" w:rsidR="00CD29A1" w:rsidRPr="00D42565" w:rsidRDefault="00CD29A1" w:rsidP="00F1458A">
            <w:pPr>
              <w:pStyle w:val="a0"/>
              <w:spacing w:line="260" w:lineRule="exact"/>
              <w:rPr>
                <w:rFonts w:eastAsia="宋体"/>
                <w:szCs w:val="28"/>
                <w:lang w:val="en-GB" w:eastAsia="en-GB"/>
              </w:rPr>
            </w:pPr>
            <w:r w:rsidRPr="00D42565">
              <w:rPr>
                <w:rFonts w:eastAsia="宋体"/>
                <w:szCs w:val="28"/>
                <w:lang w:val="en-GB" w:eastAsia="en-GB"/>
              </w:rPr>
              <w:t>-</w:t>
            </w:r>
            <w:r w:rsidRPr="00D42565">
              <w:rPr>
                <w:rFonts w:eastAsia="宋体"/>
                <w:szCs w:val="28"/>
                <w:lang w:val="en-GB" w:eastAsia="en-GB"/>
              </w:rPr>
              <w:tab/>
              <w:t>Modulation order does not change.</w:t>
            </w:r>
          </w:p>
          <w:p w14:paraId="579E8D3B" w14:textId="77777777" w:rsidR="00CD29A1" w:rsidRPr="00D42565" w:rsidRDefault="00CD29A1" w:rsidP="00F1458A">
            <w:pPr>
              <w:pStyle w:val="a0"/>
              <w:spacing w:line="260" w:lineRule="exact"/>
              <w:rPr>
                <w:rFonts w:eastAsia="宋体"/>
                <w:szCs w:val="28"/>
                <w:lang w:val="en-GB" w:eastAsia="en-GB"/>
              </w:rPr>
            </w:pPr>
            <w:r w:rsidRPr="00D42565">
              <w:rPr>
                <w:rFonts w:eastAsia="宋体"/>
                <w:szCs w:val="28"/>
                <w:lang w:val="en-GB" w:eastAsia="en-GB"/>
              </w:rPr>
              <w:t>-</w:t>
            </w:r>
            <w:r w:rsidRPr="00D42565">
              <w:rPr>
                <w:rFonts w:eastAsia="宋体"/>
                <w:szCs w:val="28"/>
                <w:lang w:val="en-GB" w:eastAsia="en-GB"/>
              </w:rPr>
              <w:tab/>
              <w:t>No network commanded TA takes effect.</w:t>
            </w:r>
          </w:p>
          <w:p w14:paraId="789CEC71" w14:textId="77777777" w:rsidR="00CD29A1" w:rsidRPr="00D42565" w:rsidRDefault="00CD29A1" w:rsidP="00F1458A">
            <w:pPr>
              <w:pStyle w:val="a0"/>
              <w:spacing w:line="260" w:lineRule="exact"/>
              <w:rPr>
                <w:rFonts w:eastAsia="宋体"/>
                <w:szCs w:val="28"/>
                <w:lang w:val="en-GB" w:eastAsia="en-GB"/>
              </w:rPr>
            </w:pPr>
            <w:r w:rsidRPr="00D42565">
              <w:rPr>
                <w:rFonts w:eastAsia="宋体"/>
                <w:szCs w:val="28"/>
                <w:lang w:val="en-GB" w:eastAsia="en-GB"/>
              </w:rPr>
              <w:t>-</w:t>
            </w:r>
            <w:r w:rsidRPr="00D42565">
              <w:rPr>
                <w:rFonts w:eastAsia="宋体"/>
                <w:szCs w:val="28"/>
                <w:lang w:val="en-GB" w:eastAsia="en-GB"/>
              </w:rPr>
              <w:tab/>
              <w:t>The TPMI precoder does not change.</w:t>
            </w:r>
          </w:p>
          <w:p w14:paraId="3727AD5A" w14:textId="77777777" w:rsidR="00CD29A1" w:rsidRPr="00D42565" w:rsidRDefault="00CD29A1" w:rsidP="00F1458A">
            <w:pPr>
              <w:pStyle w:val="a0"/>
              <w:spacing w:line="260" w:lineRule="exact"/>
              <w:rPr>
                <w:rFonts w:eastAsia="宋体"/>
                <w:szCs w:val="28"/>
                <w:lang w:val="en-GB" w:eastAsia="en-GB"/>
              </w:rPr>
            </w:pPr>
            <w:r w:rsidRPr="00D42565">
              <w:rPr>
                <w:rFonts w:eastAsia="宋体"/>
                <w:szCs w:val="28"/>
                <w:lang w:val="en-GB" w:eastAsia="en-GB"/>
              </w:rPr>
              <w:t>-</w:t>
            </w:r>
            <w:r w:rsidRPr="00D42565">
              <w:rPr>
                <w:rFonts w:eastAsia="宋体"/>
                <w:szCs w:val="28"/>
                <w:lang w:val="en-GB" w:eastAsia="en-GB"/>
              </w:rPr>
              <w:tab/>
              <w:t>There is no change in UE transmission power level, and no change in the level of P-MPR applied by the UE.</w:t>
            </w:r>
          </w:p>
          <w:p w14:paraId="08322ABE" w14:textId="77777777" w:rsidR="00CD29A1" w:rsidRPr="00D42565" w:rsidRDefault="00CD29A1" w:rsidP="00F1458A">
            <w:pPr>
              <w:pStyle w:val="a0"/>
              <w:spacing w:line="260" w:lineRule="exact"/>
              <w:rPr>
                <w:rFonts w:eastAsia="宋体"/>
                <w:szCs w:val="28"/>
                <w:lang w:val="en-GB" w:eastAsia="en-GB"/>
              </w:rPr>
            </w:pPr>
            <w:r w:rsidRPr="00D42565">
              <w:rPr>
                <w:rFonts w:eastAsia="宋体"/>
                <w:szCs w:val="28"/>
                <w:lang w:val="en-GB" w:eastAsia="en-GB"/>
              </w:rPr>
              <w:t>-</w:t>
            </w:r>
            <w:r w:rsidRPr="00D42565">
              <w:rPr>
                <w:rFonts w:eastAsia="宋体"/>
                <w:szCs w:val="28"/>
                <w:lang w:val="en-GB" w:eastAsia="en-GB"/>
              </w:rPr>
              <w:tab/>
              <w:t>UE is not scheduled with uplink transmission of other physical channel/signal in-between the PUSCH or PUCCH transmissions.</w:t>
            </w:r>
          </w:p>
          <w:p w14:paraId="079E74B9" w14:textId="77777777" w:rsidR="00CD29A1" w:rsidRDefault="00CD29A1" w:rsidP="00F1458A">
            <w:pPr>
              <w:pStyle w:val="a0"/>
              <w:spacing w:line="260" w:lineRule="exact"/>
              <w:rPr>
                <w:rFonts w:eastAsia="宋体"/>
                <w:szCs w:val="28"/>
                <w:lang w:val="en-GB" w:eastAsia="en-GB"/>
              </w:rPr>
            </w:pPr>
            <w:r w:rsidRPr="00D42565">
              <w:rPr>
                <w:rFonts w:eastAsia="宋体"/>
                <w:szCs w:val="28"/>
                <w:lang w:val="en-GB" w:eastAsia="en-GB"/>
              </w:rPr>
              <w:t>-</w:t>
            </w:r>
            <w:r w:rsidRPr="00D42565">
              <w:rPr>
                <w:rFonts w:eastAsia="宋体"/>
                <w:szCs w:val="28"/>
                <w:lang w:val="en-GB" w:eastAsia="en-GB"/>
              </w:rPr>
              <w:tab/>
              <w:t>For TDD, no downlink slot(s) or downlink symbol(s) or flexible symbol(s) with/without DL monitoring occasion configured in-between the PUSCH or PUCCH transmissions.</w:t>
            </w:r>
          </w:p>
        </w:tc>
      </w:tr>
    </w:tbl>
    <w:p w14:paraId="695B6815" w14:textId="77777777" w:rsidR="00CE6A30" w:rsidRPr="00094FB8" w:rsidRDefault="00CE6A30" w:rsidP="00BB20A6">
      <w:pPr>
        <w:pStyle w:val="a0"/>
        <w:numPr>
          <w:ilvl w:val="0"/>
          <w:numId w:val="18"/>
        </w:numPr>
        <w:spacing w:before="120" w:line="260" w:lineRule="exact"/>
        <w:rPr>
          <w:rFonts w:eastAsiaTheme="minorEastAsia"/>
          <w:b/>
          <w:i/>
          <w:szCs w:val="20"/>
          <w:lang w:eastAsia="zh-CN"/>
        </w:rPr>
      </w:pPr>
    </w:p>
    <w:p w14:paraId="2EED86DC" w14:textId="00DEF6F3" w:rsidR="00CE6A30" w:rsidRPr="00590D7E" w:rsidRDefault="00CE6A30" w:rsidP="00BB20A6">
      <w:pPr>
        <w:pStyle w:val="a0"/>
        <w:numPr>
          <w:ilvl w:val="0"/>
          <w:numId w:val="17"/>
        </w:numPr>
        <w:spacing w:line="260" w:lineRule="exact"/>
        <w:rPr>
          <w:rFonts w:eastAsiaTheme="minorEastAsia"/>
          <w:b/>
          <w:i/>
          <w:szCs w:val="20"/>
          <w:lang w:eastAsia="zh-CN"/>
        </w:rPr>
      </w:pPr>
      <w:r>
        <w:rPr>
          <w:b/>
          <w:i/>
        </w:rPr>
        <w:t>P</w:t>
      </w:r>
      <w:r w:rsidRPr="00223EC4">
        <w:rPr>
          <w:b/>
          <w:i/>
        </w:rPr>
        <w:t xml:space="preserve">hase continuity across </w:t>
      </w:r>
      <w:r w:rsidRPr="00F434CD">
        <w:rPr>
          <w:b/>
          <w:i/>
        </w:rPr>
        <w:t>continuous symbols with different frequency positions</w:t>
      </w:r>
      <w:r>
        <w:rPr>
          <w:b/>
          <w:i/>
        </w:rPr>
        <w:t xml:space="preserve"> cannot be maintained according to current RAN4 requirement for DMRS bundling.</w:t>
      </w:r>
    </w:p>
    <w:p w14:paraId="2843CD69" w14:textId="25D5A7C3" w:rsidR="006602BE" w:rsidRDefault="00BC0521" w:rsidP="00AE31FB">
      <w:pPr>
        <w:pStyle w:val="a0"/>
        <w:spacing w:line="260" w:lineRule="exact"/>
        <w:rPr>
          <w:rFonts w:eastAsia="宋体"/>
          <w:szCs w:val="28"/>
          <w:lang w:val="en-GB" w:eastAsia="en-GB"/>
        </w:rPr>
      </w:pPr>
      <w:r w:rsidRPr="00BC0521">
        <w:rPr>
          <w:rFonts w:eastAsia="宋体"/>
          <w:szCs w:val="28"/>
          <w:lang w:val="en-GB" w:eastAsia="en-GB"/>
        </w:rPr>
        <w:t xml:space="preserve">Therefore, it remains unclear whether the </w:t>
      </w:r>
      <w:proofErr w:type="spellStart"/>
      <w:r w:rsidRPr="00BC0521">
        <w:rPr>
          <w:rFonts w:eastAsia="宋体"/>
          <w:szCs w:val="28"/>
          <w:lang w:val="en-GB" w:eastAsia="en-GB"/>
        </w:rPr>
        <w:t>gNB</w:t>
      </w:r>
      <w:proofErr w:type="spellEnd"/>
      <w:r w:rsidRPr="00BC0521">
        <w:rPr>
          <w:rFonts w:eastAsia="宋体"/>
          <w:szCs w:val="28"/>
          <w:lang w:val="en-GB" w:eastAsia="en-GB"/>
        </w:rPr>
        <w:t xml:space="preserve"> can perform coherent processing across intra-repetition hops </w:t>
      </w:r>
      <w:r w:rsidR="00802B76">
        <w:rPr>
          <w:rFonts w:eastAsia="宋体"/>
          <w:szCs w:val="28"/>
          <w:lang w:val="en-GB" w:eastAsia="en-GB"/>
        </w:rPr>
        <w:t>with current RAN4 requirement on phase continuity at the UE</w:t>
      </w:r>
      <w:r w:rsidRPr="00BC0521">
        <w:rPr>
          <w:rFonts w:eastAsia="宋体"/>
          <w:szCs w:val="28"/>
          <w:lang w:val="en-GB" w:eastAsia="en-GB"/>
        </w:rPr>
        <w:t xml:space="preserve">. As such, further clarification is required regarding the </w:t>
      </w:r>
      <w:r w:rsidRPr="00BC0521">
        <w:rPr>
          <w:rFonts w:eastAsia="宋体"/>
          <w:szCs w:val="28"/>
          <w:lang w:val="en-GB" w:eastAsia="en-GB"/>
        </w:rPr>
        <w:lastRenderedPageBreak/>
        <w:t>phase continuity assumption for</w:t>
      </w:r>
      <w:r w:rsidR="00252A64">
        <w:rPr>
          <w:rFonts w:eastAsia="宋体"/>
          <w:szCs w:val="28"/>
          <w:lang w:val="en-GB" w:eastAsia="en-GB"/>
        </w:rPr>
        <w:t xml:space="preserve"> intra-repetition</w:t>
      </w:r>
      <w:r w:rsidRPr="00BC0521">
        <w:rPr>
          <w:rFonts w:eastAsia="宋体"/>
          <w:szCs w:val="28"/>
          <w:lang w:val="en-GB" w:eastAsia="en-GB"/>
        </w:rPr>
        <w:t xml:space="preserve"> hops and its impact on the overall performance of intra-repetition hopping.</w:t>
      </w:r>
    </w:p>
    <w:p w14:paraId="4878CF0E" w14:textId="4D9D1ACA" w:rsidR="005E0018" w:rsidRDefault="00461C2F" w:rsidP="008212A4">
      <w:pPr>
        <w:snapToGrid w:val="0"/>
        <w:spacing w:after="120" w:line="260" w:lineRule="exact"/>
        <w:jc w:val="both"/>
      </w:pPr>
      <w:r>
        <w:rPr>
          <w:rFonts w:eastAsiaTheme="minorEastAsia"/>
          <w:szCs w:val="20"/>
          <w:lang w:eastAsia="zh-CN"/>
        </w:rPr>
        <w:t>Moreover</w:t>
      </w:r>
      <w:r w:rsidR="00496F39">
        <w:rPr>
          <w:rFonts w:eastAsiaTheme="minorEastAsia"/>
          <w:szCs w:val="20"/>
          <w:lang w:eastAsia="zh-CN"/>
        </w:rPr>
        <w:t xml:space="preserve">, </w:t>
      </w:r>
      <w:r w:rsidR="002D54A0">
        <w:rPr>
          <w:rFonts w:eastAsiaTheme="minorEastAsia"/>
          <w:szCs w:val="20"/>
          <w:lang w:eastAsia="zh-CN"/>
        </w:rPr>
        <w:t xml:space="preserve">even </w:t>
      </w:r>
      <w:r w:rsidR="009A4232">
        <w:rPr>
          <w:rFonts w:eastAsiaTheme="minorEastAsia"/>
          <w:szCs w:val="20"/>
          <w:lang w:eastAsia="zh-CN"/>
        </w:rPr>
        <w:t xml:space="preserve">under the assumption of </w:t>
      </w:r>
      <w:r w:rsidR="002D54A0">
        <w:rPr>
          <w:rFonts w:eastAsiaTheme="minorEastAsia"/>
          <w:szCs w:val="20"/>
          <w:lang w:eastAsia="zh-CN"/>
        </w:rPr>
        <w:t xml:space="preserve">phase continuity, </w:t>
      </w:r>
      <w:r w:rsidR="00130F89">
        <w:rPr>
          <w:rFonts w:eastAsiaTheme="minorEastAsia"/>
          <w:szCs w:val="20"/>
          <w:lang w:eastAsia="zh-CN"/>
        </w:rPr>
        <w:t xml:space="preserve">for </w:t>
      </w:r>
      <w:r w:rsidR="00C4685C">
        <w:rPr>
          <w:rFonts w:eastAsiaTheme="minorEastAsia"/>
          <w:szCs w:val="20"/>
          <w:lang w:eastAsia="zh-CN"/>
        </w:rPr>
        <w:t>SRS resource</w:t>
      </w:r>
      <w:r w:rsidR="00130F89">
        <w:rPr>
          <w:rFonts w:eastAsiaTheme="minorEastAsia"/>
          <w:szCs w:val="20"/>
          <w:lang w:eastAsia="zh-CN"/>
        </w:rPr>
        <w:t xml:space="preserve"> configured with </w:t>
      </w:r>
      <w:r w:rsidR="00130F89" w:rsidRPr="00130F89">
        <w:rPr>
          <w:rFonts w:eastAsiaTheme="minorEastAsia"/>
          <w:szCs w:val="20"/>
          <w:lang w:eastAsia="zh-CN"/>
        </w:rPr>
        <w:t>frequency hopping</w:t>
      </w:r>
      <w:r w:rsidR="00AB4B27">
        <w:rPr>
          <w:rFonts w:eastAsiaTheme="minorEastAsia"/>
          <w:szCs w:val="20"/>
          <w:lang w:eastAsia="zh-CN"/>
        </w:rPr>
        <w:t xml:space="preserve"> completed</w:t>
      </w:r>
      <w:r w:rsidR="00130F89" w:rsidRPr="00130F89">
        <w:rPr>
          <w:rFonts w:eastAsiaTheme="minorEastAsia"/>
          <w:szCs w:val="20"/>
          <w:lang w:eastAsia="zh-CN"/>
        </w:rPr>
        <w:t xml:space="preserve"> within a slot </w:t>
      </w:r>
      <w:r w:rsidR="00AD6CFB">
        <w:rPr>
          <w:rFonts w:eastAsiaTheme="minorEastAsia"/>
          <w:szCs w:val="20"/>
          <w:lang w:eastAsia="zh-CN"/>
        </w:rPr>
        <w:t xml:space="preserve">or </w:t>
      </w:r>
      <w:r w:rsidR="00130F89" w:rsidRPr="00130F89">
        <w:rPr>
          <w:rFonts w:eastAsiaTheme="minorEastAsia"/>
          <w:szCs w:val="20"/>
          <w:lang w:eastAsia="zh-CN"/>
        </w:rPr>
        <w:t>within consecutive 2 slots</w:t>
      </w:r>
      <w:r w:rsidR="00500A9E">
        <w:rPr>
          <w:rFonts w:eastAsiaTheme="minorEastAsia"/>
          <w:szCs w:val="20"/>
          <w:lang w:eastAsia="zh-CN"/>
        </w:rPr>
        <w:t>,</w:t>
      </w:r>
      <w:r w:rsidR="00451BA4">
        <w:rPr>
          <w:rFonts w:eastAsiaTheme="minorEastAsia"/>
          <w:szCs w:val="20"/>
          <w:lang w:eastAsia="zh-CN"/>
        </w:rPr>
        <w:t xml:space="preserve"> the channel coherent combination/</w:t>
      </w:r>
      <w:r w:rsidR="00451BA4" w:rsidRPr="00E45065">
        <w:t>interpolation</w:t>
      </w:r>
      <w:r w:rsidR="00451BA4">
        <w:t xml:space="preserve"> performance for intra-repetition hopping </w:t>
      </w:r>
      <w:r w:rsidR="00EA3D10">
        <w:t xml:space="preserve">pattern </w:t>
      </w:r>
      <w:r w:rsidR="00451BA4">
        <w:t>and legacy hopping</w:t>
      </w:r>
      <w:r w:rsidR="00167335">
        <w:t xml:space="preserve"> </w:t>
      </w:r>
      <w:r w:rsidR="00EA3D10">
        <w:t xml:space="preserve">pattern </w:t>
      </w:r>
      <w:r w:rsidR="00E60CC3">
        <w:t>is expected to be similar</w:t>
      </w:r>
      <w:r w:rsidR="00ED2C8E">
        <w:t>.</w:t>
      </w:r>
      <w:r w:rsidR="00ED2C8E" w:rsidRPr="00ED2C8E">
        <w:t xml:space="preserve"> This is because coherent processing performance depends on channel variation between hops in the time domain</w:t>
      </w:r>
      <w:r w:rsidR="00607292">
        <w:t xml:space="preserve"> </w:t>
      </w:r>
      <w:r w:rsidR="00ED2C8E" w:rsidRPr="00ED2C8E">
        <w:t>and in this scenario, all hops occur within a very short duration where the channel remains essentially unchanged. Thus, even legacy frequency hopping can achieve comparable performance.</w:t>
      </w:r>
      <w:r w:rsidR="00603FF7">
        <w:t xml:space="preserve"> </w:t>
      </w:r>
    </w:p>
    <w:p w14:paraId="32291066" w14:textId="77777777" w:rsidR="005E0018" w:rsidRDefault="00607292" w:rsidP="008212A4">
      <w:pPr>
        <w:snapToGrid w:val="0"/>
        <w:spacing w:after="120" w:line="260" w:lineRule="exact"/>
        <w:jc w:val="both"/>
        <w:rPr>
          <w:rFonts w:eastAsiaTheme="minorEastAsia"/>
          <w:lang w:eastAsia="zh-CN"/>
        </w:rPr>
      </w:pPr>
      <w:r w:rsidRPr="00607292">
        <w:t xml:space="preserve">In contrast, for SRS resources configured with frequency hopping across different periods, the intra-repetition hopping pattern may enable better coherent processing than the legacy pattern. This is because hops under the legacy scheme are more dispersed in time, </w:t>
      </w:r>
      <w:r w:rsidR="00A00531">
        <w:t>and</w:t>
      </w:r>
      <w:r w:rsidR="00A00531" w:rsidRPr="00A00531">
        <w:t xml:space="preserve"> the performance will be affected by channel </w:t>
      </w:r>
      <w:r w:rsidR="009E7DA6">
        <w:t>variations</w:t>
      </w:r>
      <w:r w:rsidR="00A00531" w:rsidRPr="00A00531">
        <w:t xml:space="preserve"> and phase jumps</w:t>
      </w:r>
      <w:r w:rsidRPr="00607292">
        <w:t>.</w:t>
      </w:r>
      <w:r w:rsidR="001347C2">
        <w:rPr>
          <w:rFonts w:eastAsiaTheme="minorEastAsia" w:hint="eastAsia"/>
          <w:lang w:eastAsia="zh-CN"/>
        </w:rPr>
        <w:t xml:space="preserve"> </w:t>
      </w:r>
    </w:p>
    <w:p w14:paraId="45EDAE08" w14:textId="1008E58F" w:rsidR="00D11CD6" w:rsidRPr="00AD06A5" w:rsidRDefault="00D57C24" w:rsidP="008212A4">
      <w:pPr>
        <w:snapToGrid w:val="0"/>
        <w:spacing w:after="120" w:line="260" w:lineRule="exact"/>
        <w:jc w:val="both"/>
      </w:pPr>
      <w:r w:rsidRPr="00D57C24">
        <w:t>Therefore, for aperiodic SRS</w:t>
      </w:r>
      <w:r>
        <w:t xml:space="preserve"> </w:t>
      </w:r>
      <w:r w:rsidRPr="00D57C24">
        <w:t>which only supports frequency hopping within a slot or two consecutive slots</w:t>
      </w:r>
      <w:r>
        <w:t xml:space="preserve">, </w:t>
      </w:r>
      <w:r w:rsidRPr="00D57C24">
        <w:t xml:space="preserve">intra-repetition hopping does not provide significant gains over legacy frequency hopping. </w:t>
      </w:r>
      <w:r w:rsidR="00CB38E4">
        <w:t>Then</w:t>
      </w:r>
      <w:r w:rsidRPr="00D57C24">
        <w:t xml:space="preserve">, even for periodic or semi-persistent SRS configured with both intra-slot and inter-slot hopping, if a full hopping cycle is completed within a slot or two consecutive slots, intra-repetition hopping </w:t>
      </w:r>
      <w:r w:rsidR="00BE6762">
        <w:t xml:space="preserve">may </w:t>
      </w:r>
      <w:r w:rsidRPr="00D57C24">
        <w:t>still yield no noticeable advantage.</w:t>
      </w:r>
      <w:r>
        <w:t xml:space="preserve"> </w:t>
      </w:r>
      <w:r>
        <w:rPr>
          <w:rFonts w:eastAsiaTheme="minorEastAsia"/>
          <w:szCs w:val="20"/>
          <w:lang w:eastAsia="zh-CN"/>
        </w:rPr>
        <w:t>In our view, at least for aperiodic SRS, intra-repetition is not supported.</w:t>
      </w:r>
    </w:p>
    <w:p w14:paraId="1AB8C800" w14:textId="77777777" w:rsidR="008212A4" w:rsidRPr="00687AC0" w:rsidRDefault="008212A4" w:rsidP="00BB20A6">
      <w:pPr>
        <w:pStyle w:val="a0"/>
        <w:numPr>
          <w:ilvl w:val="0"/>
          <w:numId w:val="12"/>
        </w:numPr>
        <w:spacing w:beforeLines="50" w:before="180" w:line="260" w:lineRule="exact"/>
        <w:rPr>
          <w:rFonts w:eastAsiaTheme="minorEastAsia"/>
          <w:b/>
          <w:i/>
          <w:szCs w:val="20"/>
          <w:lang w:eastAsia="zh-CN"/>
        </w:rPr>
      </w:pPr>
    </w:p>
    <w:p w14:paraId="3DDD6764" w14:textId="693D0A66" w:rsidR="008212A4" w:rsidRPr="008212A4" w:rsidRDefault="008A2A19" w:rsidP="008212A4">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At least for aperiodic SRS, i</w:t>
      </w:r>
      <w:r w:rsidR="008212A4">
        <w:rPr>
          <w:rFonts w:eastAsiaTheme="minorEastAsia"/>
          <w:b/>
          <w:bCs/>
          <w:i/>
          <w:szCs w:val="20"/>
          <w:lang w:eastAsia="zh-CN"/>
        </w:rPr>
        <w:t>ntra-repetition hopping</w:t>
      </w:r>
      <w:r w:rsidR="00965BF1">
        <w:rPr>
          <w:rFonts w:eastAsiaTheme="minorEastAsia"/>
          <w:b/>
          <w:bCs/>
          <w:i/>
          <w:szCs w:val="20"/>
          <w:lang w:eastAsia="zh-CN"/>
        </w:rPr>
        <w:t xml:space="preserve"> is not supported</w:t>
      </w:r>
      <w:r w:rsidR="008212A4">
        <w:rPr>
          <w:rFonts w:eastAsiaTheme="minorEastAsia"/>
          <w:b/>
          <w:bCs/>
          <w:i/>
          <w:szCs w:val="20"/>
          <w:lang w:eastAsia="zh-CN"/>
        </w:rPr>
        <w:t>.</w:t>
      </w:r>
    </w:p>
    <w:p w14:paraId="3533AE76" w14:textId="36780996" w:rsidR="008212A4" w:rsidRPr="008212A4" w:rsidRDefault="009A3480" w:rsidP="008212A4">
      <w:pPr>
        <w:snapToGrid w:val="0"/>
        <w:spacing w:after="120" w:line="260" w:lineRule="exact"/>
        <w:jc w:val="both"/>
        <w:rPr>
          <w:rFonts w:eastAsiaTheme="minorEastAsia"/>
          <w:szCs w:val="20"/>
          <w:lang w:eastAsia="zh-CN"/>
        </w:rPr>
      </w:pPr>
      <w:r>
        <w:rPr>
          <w:rFonts w:eastAsiaTheme="minorEastAsia"/>
          <w:szCs w:val="20"/>
          <w:lang w:eastAsia="zh-CN"/>
        </w:rPr>
        <w:t>Regarding ‘</w:t>
      </w:r>
      <w:r>
        <w:rPr>
          <w:rFonts w:eastAsia="等线"/>
          <w:szCs w:val="20"/>
          <w:lang w:eastAsia="zh-CN"/>
        </w:rPr>
        <w:t xml:space="preserve">FFS: whether/how to support enabling legacy RPFS start RB index hopping across multiple legacy SRS frequency hopping periods and </w:t>
      </w:r>
      <w:r>
        <w:rPr>
          <w:iCs/>
          <w:szCs w:val="20"/>
          <w:lang w:eastAsia="ko-KR"/>
        </w:rPr>
        <w:t>intra-repetition hopping</w:t>
      </w:r>
      <w:r>
        <w:rPr>
          <w:rFonts w:eastAsia="等线"/>
          <w:szCs w:val="20"/>
          <w:lang w:eastAsia="zh-CN"/>
        </w:rPr>
        <w:t xml:space="preserve"> for SRS repetition symbols within each SRS frequency hop</w:t>
      </w:r>
      <w:r>
        <w:rPr>
          <w:rFonts w:eastAsia="等线"/>
          <w:color w:val="FF0000"/>
          <w:szCs w:val="20"/>
          <w:lang w:eastAsia="zh-CN"/>
        </w:rPr>
        <w:t xml:space="preserve"> </w:t>
      </w:r>
      <w:r>
        <w:rPr>
          <w:rFonts w:eastAsia="等线"/>
          <w:szCs w:val="20"/>
          <w:lang w:eastAsia="zh-CN"/>
        </w:rPr>
        <w:t>simultaneously</w:t>
      </w:r>
      <w:r>
        <w:rPr>
          <w:rFonts w:eastAsiaTheme="minorEastAsia"/>
          <w:szCs w:val="20"/>
          <w:lang w:eastAsia="zh-CN"/>
        </w:rPr>
        <w:t>’</w:t>
      </w:r>
      <w:r w:rsidR="00281F65">
        <w:rPr>
          <w:rFonts w:eastAsiaTheme="minorEastAsia"/>
          <w:szCs w:val="20"/>
          <w:lang w:eastAsia="zh-CN"/>
        </w:rPr>
        <w:t xml:space="preserve">, </w:t>
      </w:r>
      <w:r w:rsidR="00514923">
        <w:rPr>
          <w:rFonts w:eastAsiaTheme="minorEastAsia"/>
          <w:szCs w:val="20"/>
          <w:lang w:eastAsia="zh-CN"/>
        </w:rPr>
        <w:t>in our view,</w:t>
      </w:r>
      <w:r w:rsidR="00344860">
        <w:rPr>
          <w:rFonts w:eastAsiaTheme="minorEastAsia"/>
          <w:szCs w:val="20"/>
          <w:lang w:eastAsia="zh-CN"/>
        </w:rPr>
        <w:t xml:space="preserve"> </w:t>
      </w:r>
      <w:r w:rsidR="002348DB">
        <w:rPr>
          <w:rFonts w:eastAsia="等线"/>
          <w:szCs w:val="20"/>
          <w:lang w:eastAsia="zh-CN"/>
        </w:rPr>
        <w:t xml:space="preserve">simultaneously enabling </w:t>
      </w:r>
      <w:r w:rsidR="00165551">
        <w:rPr>
          <w:iCs/>
          <w:szCs w:val="20"/>
          <w:lang w:eastAsia="ko-KR"/>
        </w:rPr>
        <w:t>intra-repetition hopping</w:t>
      </w:r>
      <w:r w:rsidR="00165551" w:rsidDel="002348DB">
        <w:rPr>
          <w:rFonts w:eastAsiaTheme="minorEastAsia"/>
          <w:szCs w:val="20"/>
          <w:lang w:eastAsia="zh-CN"/>
        </w:rPr>
        <w:t xml:space="preserve"> </w:t>
      </w:r>
      <w:r w:rsidR="00165551">
        <w:rPr>
          <w:rFonts w:eastAsiaTheme="minorEastAsia"/>
          <w:szCs w:val="20"/>
          <w:lang w:eastAsia="zh-CN"/>
        </w:rPr>
        <w:t xml:space="preserve">and </w:t>
      </w:r>
      <w:r w:rsidR="004D6A3C">
        <w:rPr>
          <w:rFonts w:eastAsia="等线"/>
          <w:szCs w:val="20"/>
          <w:lang w:eastAsia="zh-CN"/>
        </w:rPr>
        <w:t>RPFS start RB index hopping</w:t>
      </w:r>
      <w:r w:rsidR="004D6A3C" w:rsidDel="002348DB">
        <w:rPr>
          <w:rFonts w:eastAsiaTheme="minorEastAsia"/>
          <w:szCs w:val="20"/>
          <w:lang w:eastAsia="zh-CN"/>
        </w:rPr>
        <w:t xml:space="preserve"> </w:t>
      </w:r>
      <w:r w:rsidR="002C6F33">
        <w:rPr>
          <w:rFonts w:eastAsiaTheme="minorEastAsia"/>
          <w:szCs w:val="20"/>
          <w:lang w:eastAsia="zh-CN"/>
        </w:rPr>
        <w:t xml:space="preserve">can be supported since it </w:t>
      </w:r>
      <w:r w:rsidR="006C6F8F" w:rsidRPr="006C6F8F">
        <w:rPr>
          <w:rFonts w:eastAsiaTheme="minorEastAsia"/>
          <w:szCs w:val="20"/>
          <w:lang w:eastAsia="zh-CN"/>
        </w:rPr>
        <w:t>at least has the benefit of interference</w:t>
      </w:r>
      <w:r w:rsidR="006C6F8F" w:rsidRPr="006C6F8F" w:rsidDel="002348DB">
        <w:rPr>
          <w:rFonts w:eastAsiaTheme="minorEastAsia"/>
          <w:szCs w:val="20"/>
          <w:lang w:eastAsia="zh-CN"/>
        </w:rPr>
        <w:t xml:space="preserve"> </w:t>
      </w:r>
      <w:r w:rsidR="006C6F8F" w:rsidRPr="006C6F8F">
        <w:rPr>
          <w:rFonts w:eastAsiaTheme="minorEastAsia"/>
          <w:szCs w:val="20"/>
          <w:lang w:eastAsia="zh-CN"/>
        </w:rPr>
        <w:t>randomiz</w:t>
      </w:r>
      <w:r w:rsidR="0053393D">
        <w:rPr>
          <w:rFonts w:eastAsiaTheme="minorEastAsia" w:hint="eastAsia"/>
          <w:szCs w:val="20"/>
          <w:lang w:eastAsia="zh-CN"/>
        </w:rPr>
        <w:t>ation</w:t>
      </w:r>
      <w:r w:rsidR="00931312">
        <w:rPr>
          <w:rFonts w:eastAsiaTheme="minorEastAsia"/>
          <w:szCs w:val="20"/>
          <w:lang w:eastAsia="zh-CN"/>
        </w:rPr>
        <w:t>.</w:t>
      </w:r>
      <w:r w:rsidR="00B96339">
        <w:rPr>
          <w:rFonts w:eastAsiaTheme="minorEastAsia"/>
          <w:szCs w:val="20"/>
          <w:lang w:eastAsia="zh-CN"/>
        </w:rPr>
        <w:t xml:space="preserve"> </w:t>
      </w:r>
    </w:p>
    <w:p w14:paraId="0F0750B6" w14:textId="77777777" w:rsidR="00307DA8" w:rsidRPr="00687AC0" w:rsidRDefault="00307DA8" w:rsidP="00BB20A6">
      <w:pPr>
        <w:pStyle w:val="a0"/>
        <w:numPr>
          <w:ilvl w:val="0"/>
          <w:numId w:val="12"/>
        </w:numPr>
        <w:spacing w:beforeLines="50" w:before="180" w:line="260" w:lineRule="exact"/>
        <w:rPr>
          <w:rFonts w:eastAsiaTheme="minorEastAsia"/>
          <w:b/>
          <w:i/>
          <w:szCs w:val="20"/>
          <w:lang w:eastAsia="zh-CN"/>
        </w:rPr>
      </w:pPr>
    </w:p>
    <w:p w14:paraId="555C80F5" w14:textId="752DEF55" w:rsidR="001E6DA9" w:rsidRPr="00194F57" w:rsidRDefault="00090B52" w:rsidP="00313B8C">
      <w:pPr>
        <w:pStyle w:val="a0"/>
        <w:numPr>
          <w:ilvl w:val="0"/>
          <w:numId w:val="10"/>
        </w:numPr>
        <w:spacing w:line="260" w:lineRule="exact"/>
        <w:rPr>
          <w:rFonts w:eastAsiaTheme="minorEastAsia"/>
          <w:b/>
          <w:i/>
          <w:szCs w:val="20"/>
          <w:lang w:eastAsia="zh-CN"/>
        </w:rPr>
      </w:pPr>
      <w:r w:rsidRPr="00223EC4">
        <w:rPr>
          <w:rFonts w:eastAsia="等线"/>
          <w:b/>
          <w:i/>
          <w:szCs w:val="20"/>
          <w:lang w:eastAsia="zh-CN"/>
        </w:rPr>
        <w:t xml:space="preserve">Legacy RPFS start RB index hopping across multiple legacy SRS frequency hopping periods can be </w:t>
      </w:r>
      <w:r w:rsidR="00C7087D" w:rsidRPr="00223EC4">
        <w:rPr>
          <w:rFonts w:eastAsia="等线"/>
          <w:b/>
          <w:i/>
          <w:szCs w:val="20"/>
          <w:lang w:eastAsia="zh-CN"/>
        </w:rPr>
        <w:t xml:space="preserve">enabled with </w:t>
      </w:r>
      <w:r w:rsidRPr="00223EC4">
        <w:rPr>
          <w:b/>
          <w:i/>
          <w:iCs/>
          <w:szCs w:val="20"/>
          <w:lang w:eastAsia="ko-KR"/>
        </w:rPr>
        <w:t>intra-repetition hopping</w:t>
      </w:r>
      <w:r w:rsidRPr="00223EC4">
        <w:rPr>
          <w:rFonts w:eastAsia="等线"/>
          <w:b/>
          <w:i/>
          <w:szCs w:val="20"/>
          <w:lang w:eastAsia="zh-CN"/>
        </w:rPr>
        <w:t xml:space="preserve"> for SRS repetition symbols within each SRS frequency hop</w:t>
      </w:r>
      <w:r w:rsidRPr="00223EC4">
        <w:rPr>
          <w:rFonts w:eastAsia="等线"/>
          <w:b/>
          <w:i/>
          <w:color w:val="FF0000"/>
          <w:szCs w:val="20"/>
          <w:lang w:eastAsia="zh-CN"/>
        </w:rPr>
        <w:t xml:space="preserve"> </w:t>
      </w:r>
      <w:r w:rsidRPr="00223EC4">
        <w:rPr>
          <w:rFonts w:eastAsia="等线"/>
          <w:b/>
          <w:i/>
          <w:szCs w:val="20"/>
          <w:lang w:eastAsia="zh-CN"/>
        </w:rPr>
        <w:t>simultaneously</w:t>
      </w:r>
      <w:r w:rsidR="00307DA8">
        <w:rPr>
          <w:rFonts w:eastAsiaTheme="minorEastAsia"/>
          <w:b/>
          <w:bCs/>
          <w:i/>
          <w:szCs w:val="20"/>
          <w:lang w:eastAsia="zh-CN"/>
        </w:rPr>
        <w:t>.</w:t>
      </w:r>
    </w:p>
    <w:p w14:paraId="01D88E3D" w14:textId="2135B255" w:rsidR="00431F99" w:rsidRDefault="00710EF6" w:rsidP="004B3F95">
      <w:pPr>
        <w:pStyle w:val="1"/>
        <w:tabs>
          <w:tab w:val="left" w:pos="432"/>
        </w:tabs>
        <w:rPr>
          <w:b/>
        </w:rPr>
      </w:pPr>
      <w:r>
        <w:rPr>
          <w:b/>
        </w:rPr>
        <w:t>Cross</w:t>
      </w:r>
      <w:r w:rsidR="009F5385">
        <w:rPr>
          <w:b/>
        </w:rPr>
        <w:t>-</w:t>
      </w:r>
      <w:r>
        <w:rPr>
          <w:b/>
        </w:rPr>
        <w:t>slot SRS</w:t>
      </w:r>
      <w:r w:rsidR="00632222">
        <w:rPr>
          <w:b/>
        </w:rPr>
        <w:t xml:space="preserve"> </w:t>
      </w:r>
      <w:r>
        <w:rPr>
          <w:b/>
        </w:rPr>
        <w:t>mapping</w:t>
      </w:r>
    </w:p>
    <w:p w14:paraId="36AFEEEB" w14:textId="60156A8D" w:rsidR="00B90178" w:rsidRPr="007E669C" w:rsidRDefault="00D15421" w:rsidP="009A359D">
      <w:pPr>
        <w:pStyle w:val="a0"/>
        <w:spacing w:line="260" w:lineRule="exact"/>
        <w:rPr>
          <w:rFonts w:eastAsiaTheme="minorEastAsia"/>
          <w:lang w:eastAsia="zh-CN"/>
        </w:rPr>
      </w:pPr>
      <w:r w:rsidRPr="00D15421">
        <w:rPr>
          <w:rFonts w:eastAsiaTheme="minorEastAsia"/>
          <w:lang w:eastAsia="zh-CN"/>
        </w:rPr>
        <w:t>Based on the current specification, SRS configuration in S slot where only 2 or 4 symbols can be used in current TDD deployments is supported and it is the case in real deployment. Here, introducing the utilization of more contiguous symbols for SRS configuration via introducing SRS transmission across two adjacent slots (S and U slots) can improve SRS coverage and provide additional flexibility.</w:t>
      </w:r>
    </w:p>
    <w:p w14:paraId="69A5612F" w14:textId="71DC5664" w:rsidR="009A359D" w:rsidRPr="009A359D" w:rsidRDefault="002F1770" w:rsidP="009A359D">
      <w:pPr>
        <w:pStyle w:val="20"/>
        <w:rPr>
          <w:rFonts w:eastAsiaTheme="minorEastAsia"/>
          <w:lang w:eastAsia="zh-CN"/>
        </w:rPr>
      </w:pPr>
      <w:r>
        <w:t>A</w:t>
      </w:r>
      <w:r w:rsidRPr="006466EC">
        <w:t>periodic SRS across adjacent slots</w:t>
      </w:r>
    </w:p>
    <w:p w14:paraId="022DCBE7" w14:textId="095B2192" w:rsidR="009A359D" w:rsidRPr="006A272C" w:rsidRDefault="006A272C" w:rsidP="006A272C">
      <w:pPr>
        <w:rPr>
          <w:rFonts w:eastAsia="MS Mincho"/>
          <w:b/>
          <w:u w:val="single"/>
          <w:lang w:eastAsia="ko-KR"/>
        </w:rPr>
      </w:pPr>
      <w:r w:rsidRPr="006A272C">
        <w:rPr>
          <w:b/>
          <w:u w:val="single"/>
        </w:rPr>
        <w:t>SRS resource-level slot offset</w:t>
      </w:r>
    </w:p>
    <w:p w14:paraId="3B6D3B18" w14:textId="10856CA3" w:rsidR="00A84366" w:rsidRDefault="00A84366" w:rsidP="00F1605E">
      <w:pPr>
        <w:pStyle w:val="a0"/>
        <w:spacing w:line="260" w:lineRule="exact"/>
        <w:rPr>
          <w:rFonts w:eastAsiaTheme="minorEastAsia"/>
          <w:lang w:eastAsia="zh-CN"/>
        </w:rPr>
      </w:pPr>
      <w:r>
        <w:rPr>
          <w:rFonts w:eastAsiaTheme="minorEastAsia" w:hint="eastAsia"/>
          <w:lang w:eastAsia="zh-CN"/>
        </w:rPr>
        <w:t>B</w:t>
      </w:r>
      <w:r>
        <w:rPr>
          <w:rFonts w:eastAsiaTheme="minorEastAsia"/>
          <w:lang w:eastAsia="zh-CN"/>
        </w:rPr>
        <w:t>ased on the current specification as the following,</w:t>
      </w:r>
      <w:r w:rsidR="00265288">
        <w:rPr>
          <w:rFonts w:eastAsiaTheme="minorEastAsia"/>
          <w:lang w:eastAsia="zh-CN"/>
        </w:rPr>
        <w:t xml:space="preserve"> </w:t>
      </w:r>
      <w:r w:rsidR="00CB7201">
        <w:rPr>
          <w:rFonts w:eastAsiaTheme="minorEastAsia"/>
          <w:lang w:eastAsia="zh-CN"/>
        </w:rPr>
        <w:t>‘slot offset’</w:t>
      </w:r>
      <w:r w:rsidR="00F1605E">
        <w:rPr>
          <w:rFonts w:eastAsiaTheme="minorEastAsia"/>
          <w:lang w:eastAsia="zh-CN"/>
        </w:rPr>
        <w:t xml:space="preserve"> for aperiodic SRS is configured on the level of an SRS resource set</w:t>
      </w:r>
      <w:r w:rsidR="00457E4B">
        <w:rPr>
          <w:rFonts w:eastAsiaTheme="minorEastAsia"/>
          <w:lang w:eastAsia="zh-CN"/>
        </w:rPr>
        <w:t xml:space="preserve">, which means </w:t>
      </w:r>
      <w:r w:rsidR="00457E4B" w:rsidRPr="00457E4B">
        <w:rPr>
          <w:rFonts w:eastAsiaTheme="minorEastAsia"/>
          <w:lang w:eastAsia="zh-CN"/>
        </w:rPr>
        <w:t xml:space="preserve">that multiple SRS resources of the aperiodic SRS resource set are </w:t>
      </w:r>
      <w:r w:rsidR="00457E4B">
        <w:rPr>
          <w:rFonts w:eastAsiaTheme="minorEastAsia"/>
          <w:lang w:eastAsia="zh-CN"/>
        </w:rPr>
        <w:t>restricted</w:t>
      </w:r>
      <w:r w:rsidR="00457E4B" w:rsidRPr="00457E4B">
        <w:rPr>
          <w:rFonts w:eastAsiaTheme="minorEastAsia"/>
          <w:lang w:eastAsia="zh-CN"/>
        </w:rPr>
        <w:t xml:space="preserve"> to </w:t>
      </w:r>
      <w:r w:rsidR="00457E4B">
        <w:rPr>
          <w:rFonts w:eastAsiaTheme="minorEastAsia"/>
          <w:lang w:eastAsia="zh-CN"/>
        </w:rPr>
        <w:t xml:space="preserve">a </w:t>
      </w:r>
      <w:r w:rsidR="00457E4B" w:rsidRPr="00457E4B">
        <w:rPr>
          <w:rFonts w:eastAsiaTheme="minorEastAsia"/>
          <w:lang w:eastAsia="zh-CN"/>
        </w:rPr>
        <w:t>slo</w:t>
      </w:r>
      <w:r w:rsidR="00457E4B">
        <w:rPr>
          <w:rFonts w:eastAsiaTheme="minorEastAsia"/>
          <w:lang w:eastAsia="zh-CN"/>
        </w:rPr>
        <w:t>t.</w:t>
      </w:r>
    </w:p>
    <w:tbl>
      <w:tblPr>
        <w:tblStyle w:val="af2"/>
        <w:tblW w:w="0" w:type="auto"/>
        <w:tblLook w:val="04A0" w:firstRow="1" w:lastRow="0" w:firstColumn="1" w:lastColumn="0" w:noHBand="0" w:noVBand="1"/>
      </w:tblPr>
      <w:tblGrid>
        <w:gridCol w:w="9060"/>
      </w:tblGrid>
      <w:tr w:rsidR="009B6659" w:rsidRPr="00C3430D" w14:paraId="29A45C2E" w14:textId="77777777" w:rsidTr="009B6659">
        <w:tc>
          <w:tcPr>
            <w:tcW w:w="9060" w:type="dxa"/>
          </w:tcPr>
          <w:p w14:paraId="77497C49" w14:textId="77777777" w:rsidR="00CB7201" w:rsidRPr="00C3430D" w:rsidRDefault="00CB7201" w:rsidP="00CB7201">
            <w:pPr>
              <w:pStyle w:val="PL"/>
              <w:rPr>
                <w:sz w:val="15"/>
              </w:rPr>
            </w:pPr>
            <w:r w:rsidRPr="00C3430D">
              <w:rPr>
                <w:sz w:val="15"/>
              </w:rPr>
              <w:t xml:space="preserve">SRS-Resource ::=                        </w:t>
            </w:r>
            <w:r w:rsidRPr="00C3430D">
              <w:rPr>
                <w:color w:val="993366"/>
                <w:sz w:val="15"/>
              </w:rPr>
              <w:t>SEQUENCE</w:t>
            </w:r>
            <w:r w:rsidRPr="00C3430D">
              <w:rPr>
                <w:sz w:val="15"/>
              </w:rPr>
              <w:t xml:space="preserve"> {</w:t>
            </w:r>
          </w:p>
          <w:p w14:paraId="5931F9F3" w14:textId="77777777" w:rsidR="00CB7201" w:rsidRPr="00C3430D" w:rsidRDefault="00CB7201" w:rsidP="00CB7201">
            <w:pPr>
              <w:pStyle w:val="PL"/>
              <w:rPr>
                <w:rFonts w:eastAsiaTheme="minorEastAsia"/>
                <w:sz w:val="15"/>
                <w:lang w:eastAsia="zh-CN"/>
              </w:rPr>
            </w:pPr>
            <w:r w:rsidRPr="00C3430D">
              <w:rPr>
                <w:rFonts w:eastAsiaTheme="minorEastAsia"/>
                <w:sz w:val="15"/>
                <w:lang w:eastAsia="zh-CN"/>
              </w:rPr>
              <w:t>…</w:t>
            </w:r>
          </w:p>
          <w:p w14:paraId="6D4EBBD0"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resourceType                            </w:t>
            </w:r>
            <w:r w:rsidRPr="00C3430D">
              <w:rPr>
                <w:rFonts w:ascii="Courier New" w:hAnsi="Courier New"/>
                <w:noProof/>
                <w:color w:val="993366"/>
                <w:sz w:val="15"/>
                <w:szCs w:val="20"/>
                <w:lang w:val="en-GB" w:eastAsia="en-GB"/>
              </w:rPr>
              <w:t>CHOICE</w:t>
            </w:r>
            <w:r w:rsidRPr="00C3430D">
              <w:rPr>
                <w:rFonts w:ascii="Courier New" w:hAnsi="Courier New"/>
                <w:noProof/>
                <w:sz w:val="15"/>
                <w:szCs w:val="20"/>
                <w:lang w:val="en-GB" w:eastAsia="en-GB"/>
              </w:rPr>
              <w:t xml:space="preserve"> {</w:t>
            </w:r>
          </w:p>
          <w:p w14:paraId="008800E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aperiodic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7C97EFA4"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r w:rsidRPr="00C3430D">
              <w:rPr>
                <w:rFonts w:ascii="Courier New" w:hAnsi="Courier New"/>
                <w:noProof/>
                <w:color w:val="FF0000"/>
                <w:sz w:val="15"/>
                <w:szCs w:val="20"/>
                <w:lang w:val="en-GB" w:eastAsia="en-GB"/>
              </w:rPr>
              <w:t>...</w:t>
            </w:r>
          </w:p>
          <w:p w14:paraId="6BD1503A"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57FFAAC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semi-persistent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064812FA"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periodicityAndOffset-sp                     SRS-PeriodicityAndOffset,</w:t>
            </w:r>
          </w:p>
          <w:p w14:paraId="160CC382"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02B51F08"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79743059"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796FBA3F"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periodicityAndOffset-p                      SRS-PeriodicityAndOffset,</w:t>
            </w:r>
          </w:p>
          <w:p w14:paraId="4E48F3A7"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5FB835BE"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38F29F54"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w:t>
            </w:r>
          </w:p>
          <w:p w14:paraId="4ED7232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5"/>
                <w:szCs w:val="20"/>
                <w:lang w:val="en-GB" w:eastAsia="zh-CN"/>
              </w:rPr>
            </w:pPr>
            <w:r w:rsidRPr="00C3430D">
              <w:rPr>
                <w:rFonts w:ascii="Courier New" w:eastAsiaTheme="minorEastAsia" w:hAnsi="Courier New"/>
                <w:noProof/>
                <w:sz w:val="15"/>
                <w:szCs w:val="20"/>
                <w:lang w:val="en-GB" w:eastAsia="zh-CN"/>
              </w:rPr>
              <w:lastRenderedPageBreak/>
              <w:t>…</w:t>
            </w:r>
          </w:p>
          <w:p w14:paraId="51EA6EAA" w14:textId="2A31B5F1" w:rsidR="009B6659" w:rsidRPr="00C3430D" w:rsidRDefault="00CB7201" w:rsidP="00CB7201">
            <w:pPr>
              <w:pStyle w:val="PL"/>
              <w:rPr>
                <w:sz w:val="15"/>
              </w:rPr>
            </w:pPr>
            <w:r w:rsidRPr="00C3430D">
              <w:rPr>
                <w:sz w:val="15"/>
              </w:rPr>
              <w:t>}</w:t>
            </w:r>
          </w:p>
        </w:tc>
      </w:tr>
    </w:tbl>
    <w:p w14:paraId="06635EBB" w14:textId="1ED302D4" w:rsidR="009B6659" w:rsidRPr="002203B2" w:rsidRDefault="002203B2" w:rsidP="00333B49">
      <w:pPr>
        <w:pStyle w:val="a0"/>
        <w:spacing w:line="260" w:lineRule="exact"/>
        <w:rPr>
          <w:rFonts w:eastAsiaTheme="minorEastAsia"/>
          <w:lang w:eastAsia="zh-CN"/>
        </w:rPr>
      </w:pPr>
      <w:r w:rsidRPr="002203B2">
        <w:rPr>
          <w:rFonts w:eastAsiaTheme="minorEastAsia"/>
          <w:lang w:eastAsia="zh-CN"/>
        </w:rPr>
        <w:lastRenderedPageBreak/>
        <w:t>In R</w:t>
      </w:r>
      <w:r w:rsidRPr="002203B2">
        <w:rPr>
          <w:rFonts w:eastAsiaTheme="minorEastAsia" w:hint="eastAsia"/>
          <w:lang w:eastAsia="zh-CN"/>
        </w:rPr>
        <w:t>el</w:t>
      </w:r>
      <w:r w:rsidRPr="002203B2">
        <w:rPr>
          <w:rFonts w:eastAsiaTheme="minorEastAsia"/>
          <w:lang w:eastAsia="zh-CN"/>
        </w:rPr>
        <w:t xml:space="preserve">-20, </w:t>
      </w:r>
      <w:r w:rsidR="00EC4298">
        <w:rPr>
          <w:rFonts w:eastAsiaTheme="minorEastAsia"/>
          <w:lang w:eastAsia="zh-CN"/>
        </w:rPr>
        <w:t xml:space="preserve">considering </w:t>
      </w:r>
      <w:r w:rsidR="00DF3DE5">
        <w:rPr>
          <w:rFonts w:eastAsiaTheme="minorEastAsia"/>
          <w:lang w:eastAsia="zh-CN"/>
        </w:rPr>
        <w:t xml:space="preserve">extending </w:t>
      </w:r>
      <w:r w:rsidR="00DF3DE5">
        <w:rPr>
          <w:rFonts w:eastAsiaTheme="minorEastAsia" w:hint="eastAsia"/>
          <w:lang w:eastAsia="zh-CN"/>
        </w:rPr>
        <w:t>an</w:t>
      </w:r>
      <w:r w:rsidR="00DF3DE5">
        <w:rPr>
          <w:rFonts w:eastAsiaTheme="minorEastAsia"/>
          <w:lang w:eastAsia="zh-CN"/>
        </w:rPr>
        <w:t xml:space="preserve"> SRS </w:t>
      </w:r>
      <w:r w:rsidR="00DF3DE5">
        <w:rPr>
          <w:rFonts w:eastAsiaTheme="minorEastAsia" w:hint="eastAsia"/>
          <w:lang w:eastAsia="zh-CN"/>
        </w:rPr>
        <w:t>resource</w:t>
      </w:r>
      <w:r w:rsidR="00DF3DE5">
        <w:rPr>
          <w:rFonts w:eastAsiaTheme="minorEastAsia"/>
          <w:lang w:eastAsia="zh-CN"/>
        </w:rPr>
        <w:t xml:space="preserve"> to adjacent 2 slots, </w:t>
      </w:r>
      <w:r w:rsidR="004F6214" w:rsidRPr="004F6214">
        <w:rPr>
          <w:rFonts w:eastAsiaTheme="minorEastAsia"/>
          <w:lang w:eastAsia="zh-CN"/>
        </w:rPr>
        <w:t xml:space="preserve">it is natural to extend multiple SRS resources </w:t>
      </w:r>
      <w:r w:rsidR="006422AE">
        <w:rPr>
          <w:rFonts w:eastAsiaTheme="minorEastAsia"/>
          <w:lang w:eastAsia="zh-CN"/>
        </w:rPr>
        <w:t xml:space="preserve">in an </w:t>
      </w:r>
      <w:r w:rsidR="006422AE" w:rsidRPr="00457E4B">
        <w:rPr>
          <w:rFonts w:eastAsiaTheme="minorEastAsia"/>
          <w:lang w:eastAsia="zh-CN"/>
        </w:rPr>
        <w:t>aperiodic SRS resource set</w:t>
      </w:r>
      <w:r w:rsidR="006422AE" w:rsidRPr="004F6214">
        <w:rPr>
          <w:rFonts w:eastAsiaTheme="minorEastAsia"/>
          <w:lang w:eastAsia="zh-CN"/>
        </w:rPr>
        <w:t xml:space="preserve"> </w:t>
      </w:r>
      <w:r w:rsidR="004F6214" w:rsidRPr="004F6214">
        <w:rPr>
          <w:rFonts w:eastAsiaTheme="minorEastAsia"/>
          <w:lang w:eastAsia="zh-CN"/>
        </w:rPr>
        <w:t>to adjacent 2 slots</w:t>
      </w:r>
      <w:r w:rsidR="00333B49">
        <w:rPr>
          <w:rFonts w:eastAsiaTheme="minorEastAsia"/>
          <w:lang w:eastAsia="zh-CN"/>
        </w:rPr>
        <w:t>.</w:t>
      </w:r>
      <w:r w:rsidR="00F30F0F">
        <w:rPr>
          <w:rFonts w:eastAsiaTheme="minorEastAsia"/>
          <w:lang w:eastAsia="zh-CN"/>
        </w:rPr>
        <w:t xml:space="preserve"> The figure</w:t>
      </w:r>
      <w:r w:rsidR="00586C33">
        <w:rPr>
          <w:rFonts w:eastAsiaTheme="minorEastAsia"/>
          <w:lang w:eastAsia="zh-CN"/>
        </w:rPr>
        <w:t xml:space="preserve"> below</w:t>
      </w:r>
      <w:r w:rsidR="00F30F0F">
        <w:rPr>
          <w:rFonts w:eastAsiaTheme="minorEastAsia"/>
          <w:lang w:eastAsia="zh-CN"/>
        </w:rPr>
        <w:t xml:space="preserve"> </w:t>
      </w:r>
      <w:r w:rsidR="00586C33" w:rsidRPr="00586C33">
        <w:rPr>
          <w:rFonts w:eastAsiaTheme="minorEastAsia"/>
          <w:lang w:eastAsia="zh-CN"/>
        </w:rPr>
        <w:t>illustrates an example with two resources:</w:t>
      </w:r>
      <w:r w:rsidR="00F30F0F">
        <w:rPr>
          <w:rFonts w:eastAsiaTheme="minorEastAsia"/>
          <w:lang w:eastAsia="zh-CN"/>
        </w:rPr>
        <w:t xml:space="preserve"> </w:t>
      </w:r>
      <w:r w:rsidR="00586C33">
        <w:rPr>
          <w:rFonts w:eastAsiaTheme="minorEastAsia"/>
          <w:lang w:eastAsia="zh-CN"/>
        </w:rPr>
        <w:t>S</w:t>
      </w:r>
      <w:r w:rsidR="00586C33" w:rsidRPr="00586C33">
        <w:rPr>
          <w:rFonts w:eastAsiaTheme="minorEastAsia"/>
          <w:lang w:eastAsia="zh-CN"/>
        </w:rPr>
        <w:t xml:space="preserve">RS resource 0 is mapped across the slot boundary, while SRS resource 1 is entirely contained within the </w:t>
      </w:r>
      <w:r w:rsidR="00586C33">
        <w:rPr>
          <w:rFonts w:eastAsiaTheme="minorEastAsia"/>
          <w:lang w:eastAsia="zh-CN"/>
        </w:rPr>
        <w:t>2</w:t>
      </w:r>
      <w:r w:rsidR="00586C33" w:rsidRPr="00586C33">
        <w:rPr>
          <w:rFonts w:eastAsiaTheme="minorEastAsia"/>
          <w:vertAlign w:val="superscript"/>
          <w:lang w:eastAsia="zh-CN"/>
        </w:rPr>
        <w:t>nd</w:t>
      </w:r>
      <w:r w:rsidR="00586C33">
        <w:rPr>
          <w:rFonts w:eastAsiaTheme="minorEastAsia"/>
          <w:lang w:eastAsia="zh-CN"/>
        </w:rPr>
        <w:t xml:space="preserve"> </w:t>
      </w:r>
      <w:r w:rsidR="00586C33" w:rsidRPr="00586C33">
        <w:rPr>
          <w:rFonts w:eastAsiaTheme="minorEastAsia"/>
          <w:lang w:eastAsia="zh-CN"/>
        </w:rPr>
        <w:t>slot</w:t>
      </w:r>
      <w:r w:rsidR="00F462BD">
        <w:rPr>
          <w:rFonts w:eastAsiaTheme="minorEastAsia"/>
          <w:lang w:eastAsia="zh-CN"/>
        </w:rPr>
        <w:t>.</w:t>
      </w:r>
    </w:p>
    <w:p w14:paraId="2F2B2B9E" w14:textId="179A8B79" w:rsidR="00D54526" w:rsidRDefault="0074696D" w:rsidP="003E1956">
      <w:pPr>
        <w:pStyle w:val="a0"/>
        <w:jc w:val="center"/>
        <w:rPr>
          <w:rFonts w:eastAsiaTheme="minorEastAsia"/>
          <w:szCs w:val="20"/>
          <w:lang w:eastAsia="zh-CN"/>
        </w:rPr>
      </w:pPr>
      <w:r w:rsidRPr="002F29E6">
        <w:rPr>
          <w:rFonts w:eastAsiaTheme="minorEastAsia"/>
          <w:szCs w:val="20"/>
          <w:lang w:eastAsia="zh-CN"/>
        </w:rPr>
        <w:object w:dxaOrig="17325" w:dyaOrig="6016" w14:anchorId="322A62A4">
          <v:shape id="_x0000_i1035" type="#_x0000_t75" style="width:303pt;height:104.5pt" o:ole="">
            <v:imagedata r:id="rId27" o:title=""/>
          </v:shape>
          <o:OLEObject Type="Embed" ProgID="Visio.Drawing.15" ShapeID="_x0000_i1035" DrawAspect="Content" ObjectID="_1820406162" r:id="rId28"/>
        </w:object>
      </w:r>
    </w:p>
    <w:p w14:paraId="6044D8D0" w14:textId="666DFB87" w:rsidR="0074696D" w:rsidRPr="00550C1F" w:rsidRDefault="0074696D" w:rsidP="0074696D">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1721AA">
        <w:rPr>
          <w:b/>
          <w:noProof/>
        </w:rPr>
        <w:t>4</w:t>
      </w:r>
      <w:r w:rsidRPr="00231495">
        <w:rPr>
          <w:b/>
        </w:rPr>
        <w:fldChar w:fldCharType="end"/>
      </w:r>
      <w:r w:rsidRPr="00231495">
        <w:rPr>
          <w:b/>
        </w:rPr>
        <w:t xml:space="preserve"> </w:t>
      </w:r>
      <w:r w:rsidR="00406D79">
        <w:t>aperiodic</w:t>
      </w:r>
      <w:r w:rsidR="00E84263">
        <w:t xml:space="preserve"> SRS resources across adjacent slots within </w:t>
      </w:r>
      <w:r w:rsidR="00207400">
        <w:t>an</w:t>
      </w:r>
      <w:r w:rsidR="00E84263">
        <w:t xml:space="preserve"> SRS resource set </w:t>
      </w:r>
      <w:r w:rsidR="00406D79">
        <w:t xml:space="preserve"> </w:t>
      </w:r>
    </w:p>
    <w:p w14:paraId="746AC6D0" w14:textId="5E5592D3" w:rsidR="00926B8F" w:rsidRDefault="009F4908" w:rsidP="00F43BC4">
      <w:pPr>
        <w:spacing w:after="120" w:line="260" w:lineRule="exact"/>
        <w:jc w:val="both"/>
        <w:rPr>
          <w:rFonts w:eastAsia="宋体"/>
          <w:szCs w:val="28"/>
          <w:lang w:val="en-GB" w:eastAsia="zh-CN"/>
        </w:rPr>
      </w:pPr>
      <w:r>
        <w:rPr>
          <w:rFonts w:eastAsia="宋体"/>
          <w:szCs w:val="28"/>
          <w:lang w:val="en-GB" w:eastAsia="zh-CN"/>
        </w:rPr>
        <w:t>Consequently</w:t>
      </w:r>
      <w:r w:rsidR="00534648">
        <w:rPr>
          <w:rFonts w:eastAsia="宋体"/>
          <w:szCs w:val="28"/>
          <w:lang w:val="en-GB" w:eastAsia="zh-CN"/>
        </w:rPr>
        <w:t xml:space="preserve">, </w:t>
      </w:r>
      <w:r w:rsidR="009E7E44">
        <w:rPr>
          <w:rFonts w:eastAsia="宋体" w:hint="eastAsia"/>
          <w:szCs w:val="28"/>
          <w:lang w:val="en-GB" w:eastAsia="zh-CN"/>
        </w:rPr>
        <w:t>a</w:t>
      </w:r>
      <w:r w:rsidR="009E7E44">
        <w:rPr>
          <w:rFonts w:eastAsia="宋体"/>
          <w:szCs w:val="28"/>
          <w:lang w:val="en-GB" w:eastAsia="zh-CN"/>
        </w:rPr>
        <w:t xml:space="preserve"> straightforward</w:t>
      </w:r>
      <w:r w:rsidR="000C4265" w:rsidRPr="000C4265">
        <w:rPr>
          <w:rFonts w:eastAsia="宋体"/>
          <w:szCs w:val="28"/>
          <w:lang w:val="en-GB" w:eastAsia="zh-CN"/>
        </w:rPr>
        <w:t xml:space="preserve"> </w:t>
      </w:r>
      <w:r w:rsidR="000C4265">
        <w:rPr>
          <w:rFonts w:eastAsia="宋体"/>
          <w:szCs w:val="28"/>
          <w:lang w:val="en-GB" w:eastAsia="zh-CN"/>
        </w:rPr>
        <w:t>solution</w:t>
      </w:r>
      <w:r w:rsidR="000C4265" w:rsidRPr="000C4265">
        <w:rPr>
          <w:rFonts w:eastAsia="宋体"/>
          <w:szCs w:val="28"/>
          <w:lang w:val="en-GB" w:eastAsia="zh-CN"/>
        </w:rPr>
        <w:t xml:space="preserve"> is to introduce the SRS resource-level slot offset for ap</w:t>
      </w:r>
      <w:r w:rsidR="00EE21F0">
        <w:rPr>
          <w:rFonts w:eastAsia="宋体"/>
          <w:szCs w:val="28"/>
          <w:lang w:val="en-GB" w:eastAsia="zh-CN"/>
        </w:rPr>
        <w:t>eriodic</w:t>
      </w:r>
      <w:r w:rsidR="000C4265" w:rsidRPr="000C4265">
        <w:rPr>
          <w:rFonts w:eastAsia="宋体"/>
          <w:szCs w:val="28"/>
          <w:lang w:val="en-GB" w:eastAsia="zh-CN"/>
        </w:rPr>
        <w:t xml:space="preserve"> SRS. For </w:t>
      </w:r>
      <w:r w:rsidR="00624265">
        <w:rPr>
          <w:rFonts w:eastAsia="宋体"/>
          <w:szCs w:val="28"/>
          <w:lang w:val="en-GB" w:eastAsia="zh-CN"/>
        </w:rPr>
        <w:t>instance</w:t>
      </w:r>
      <w:r w:rsidR="000C4265" w:rsidRPr="000C4265">
        <w:rPr>
          <w:rFonts w:eastAsia="宋体"/>
          <w:szCs w:val="28"/>
          <w:lang w:val="en-GB" w:eastAsia="zh-CN"/>
        </w:rPr>
        <w:t xml:space="preserve">, the slot offset for the SRS </w:t>
      </w:r>
      <w:r w:rsidR="00AA73C5">
        <w:rPr>
          <w:rFonts w:eastAsia="宋体"/>
          <w:szCs w:val="28"/>
          <w:lang w:val="en-GB" w:eastAsia="zh-CN"/>
        </w:rPr>
        <w:t xml:space="preserve">resource(s) </w:t>
      </w:r>
      <w:r w:rsidR="000C4265" w:rsidRPr="000C4265">
        <w:rPr>
          <w:rFonts w:eastAsia="宋体"/>
          <w:szCs w:val="28"/>
          <w:lang w:val="en-GB" w:eastAsia="zh-CN"/>
        </w:rPr>
        <w:t xml:space="preserve">transmitted in the </w:t>
      </w:r>
      <w:r w:rsidR="00AA73C5">
        <w:rPr>
          <w:rFonts w:eastAsia="宋体"/>
          <w:szCs w:val="28"/>
          <w:lang w:val="en-GB" w:eastAsia="zh-CN"/>
        </w:rPr>
        <w:t>1</w:t>
      </w:r>
      <w:r w:rsidR="00AA73C5" w:rsidRPr="00AA73C5">
        <w:rPr>
          <w:rFonts w:eastAsia="宋体"/>
          <w:szCs w:val="28"/>
          <w:vertAlign w:val="superscript"/>
          <w:lang w:val="en-GB" w:eastAsia="zh-CN"/>
        </w:rPr>
        <w:t>st</w:t>
      </w:r>
      <w:r w:rsidR="000C4265" w:rsidRPr="000C4265">
        <w:rPr>
          <w:rFonts w:eastAsia="宋体"/>
          <w:szCs w:val="28"/>
          <w:lang w:val="en-GB" w:eastAsia="zh-CN"/>
        </w:rPr>
        <w:t xml:space="preserve"> slot is</w:t>
      </w:r>
      <w:r w:rsidR="00AA73C5">
        <w:rPr>
          <w:rFonts w:eastAsia="宋体"/>
          <w:szCs w:val="28"/>
          <w:lang w:val="en-GB" w:eastAsia="zh-CN"/>
        </w:rPr>
        <w:t xml:space="preserve"> set</w:t>
      </w:r>
      <w:r w:rsidR="000C4265" w:rsidRPr="000C4265">
        <w:rPr>
          <w:rFonts w:eastAsia="宋体"/>
          <w:szCs w:val="28"/>
          <w:lang w:val="en-GB" w:eastAsia="zh-CN"/>
        </w:rPr>
        <w:t xml:space="preserve"> the same as </w:t>
      </w:r>
      <w:r w:rsidR="000A5870">
        <w:rPr>
          <w:rFonts w:eastAsia="宋体"/>
          <w:szCs w:val="28"/>
          <w:lang w:val="en-GB" w:eastAsia="zh-CN"/>
        </w:rPr>
        <w:t>‘</w:t>
      </w:r>
      <w:r w:rsidR="000C4265" w:rsidRPr="000C4265">
        <w:rPr>
          <w:rFonts w:eastAsia="宋体"/>
          <w:szCs w:val="28"/>
          <w:lang w:val="en-GB" w:eastAsia="zh-CN"/>
        </w:rPr>
        <w:t xml:space="preserve">the </w:t>
      </w:r>
      <w:r w:rsidR="00AA73C5">
        <w:rPr>
          <w:rFonts w:eastAsia="宋体"/>
          <w:szCs w:val="28"/>
          <w:lang w:val="en-GB" w:eastAsia="zh-CN"/>
        </w:rPr>
        <w:t xml:space="preserve">SRS resource </w:t>
      </w:r>
      <w:r w:rsidR="000C4265" w:rsidRPr="000C4265">
        <w:rPr>
          <w:rFonts w:eastAsia="宋体"/>
          <w:szCs w:val="28"/>
          <w:lang w:val="en-GB" w:eastAsia="zh-CN"/>
        </w:rPr>
        <w:t>set-level slot offset</w:t>
      </w:r>
      <w:r w:rsidR="000A5870">
        <w:rPr>
          <w:rFonts w:eastAsia="宋体"/>
          <w:szCs w:val="28"/>
          <w:lang w:val="en-GB" w:eastAsia="zh-CN"/>
        </w:rPr>
        <w:t>’</w:t>
      </w:r>
      <w:r w:rsidR="000C4265" w:rsidRPr="000C4265">
        <w:rPr>
          <w:rFonts w:eastAsia="宋体"/>
          <w:szCs w:val="28"/>
          <w:lang w:val="en-GB" w:eastAsia="zh-CN"/>
        </w:rPr>
        <w:t xml:space="preserve">, </w:t>
      </w:r>
      <w:r w:rsidR="00577DC1" w:rsidRPr="00577DC1">
        <w:rPr>
          <w:rFonts w:eastAsia="宋体"/>
          <w:szCs w:val="28"/>
          <w:lang w:val="en-GB" w:eastAsia="zh-CN"/>
        </w:rPr>
        <w:t xml:space="preserve">whereas the </w:t>
      </w:r>
      <w:r w:rsidR="00577DC1">
        <w:rPr>
          <w:rFonts w:eastAsia="宋体"/>
          <w:szCs w:val="28"/>
          <w:lang w:val="en-GB" w:eastAsia="zh-CN"/>
        </w:rPr>
        <w:t xml:space="preserve">slot </w:t>
      </w:r>
      <w:r w:rsidR="00577DC1" w:rsidRPr="00577DC1">
        <w:rPr>
          <w:rFonts w:eastAsia="宋体"/>
          <w:szCs w:val="28"/>
          <w:lang w:val="en-GB" w:eastAsia="zh-CN"/>
        </w:rPr>
        <w:t>offset for those</w:t>
      </w:r>
      <w:r w:rsidR="00577DC1">
        <w:rPr>
          <w:rFonts w:eastAsia="宋体"/>
          <w:szCs w:val="28"/>
          <w:lang w:val="en-GB" w:eastAsia="zh-CN"/>
        </w:rPr>
        <w:t xml:space="preserve"> </w:t>
      </w:r>
      <w:r w:rsidR="00577DC1" w:rsidRPr="000C4265">
        <w:rPr>
          <w:rFonts w:eastAsia="宋体"/>
          <w:szCs w:val="28"/>
          <w:lang w:val="en-GB" w:eastAsia="zh-CN"/>
        </w:rPr>
        <w:t xml:space="preserve">SRS </w:t>
      </w:r>
      <w:r w:rsidR="00577DC1">
        <w:rPr>
          <w:rFonts w:eastAsia="宋体"/>
          <w:szCs w:val="28"/>
          <w:lang w:val="en-GB" w:eastAsia="zh-CN"/>
        </w:rPr>
        <w:t>resource(s)</w:t>
      </w:r>
      <w:r w:rsidR="00577DC1" w:rsidRPr="00577DC1">
        <w:rPr>
          <w:rFonts w:eastAsia="宋体"/>
          <w:szCs w:val="28"/>
          <w:lang w:val="en-GB" w:eastAsia="zh-CN"/>
        </w:rPr>
        <w:t xml:space="preserve"> in the </w:t>
      </w:r>
      <w:r w:rsidR="00577DC1">
        <w:rPr>
          <w:rFonts w:eastAsia="宋体"/>
          <w:szCs w:val="28"/>
          <w:lang w:val="en-GB" w:eastAsia="zh-CN"/>
        </w:rPr>
        <w:t>2</w:t>
      </w:r>
      <w:r w:rsidR="00577DC1" w:rsidRPr="00577DC1">
        <w:rPr>
          <w:rFonts w:eastAsia="宋体"/>
          <w:szCs w:val="28"/>
          <w:vertAlign w:val="superscript"/>
          <w:lang w:val="en-GB" w:eastAsia="zh-CN"/>
        </w:rPr>
        <w:t>nd</w:t>
      </w:r>
      <w:r w:rsidR="00577DC1">
        <w:rPr>
          <w:rFonts w:eastAsia="宋体"/>
          <w:szCs w:val="28"/>
          <w:lang w:val="en-GB" w:eastAsia="zh-CN"/>
        </w:rPr>
        <w:t xml:space="preserve"> </w:t>
      </w:r>
      <w:r w:rsidR="00577DC1" w:rsidRPr="00577DC1">
        <w:rPr>
          <w:rFonts w:eastAsia="宋体"/>
          <w:szCs w:val="28"/>
          <w:lang w:val="en-GB" w:eastAsia="zh-CN"/>
        </w:rPr>
        <w:t>slot would be configured as</w:t>
      </w:r>
      <w:r w:rsidR="000C4265" w:rsidRPr="000C4265">
        <w:rPr>
          <w:rFonts w:eastAsia="宋体"/>
          <w:szCs w:val="28"/>
          <w:lang w:val="en-GB" w:eastAsia="zh-CN"/>
        </w:rPr>
        <w:t xml:space="preserve"> </w:t>
      </w:r>
      <w:r w:rsidR="000A5870">
        <w:rPr>
          <w:rFonts w:eastAsia="宋体"/>
          <w:szCs w:val="28"/>
          <w:lang w:val="en-GB" w:eastAsia="zh-CN"/>
        </w:rPr>
        <w:t>‘</w:t>
      </w:r>
      <w:r w:rsidR="00512798">
        <w:rPr>
          <w:rFonts w:eastAsia="宋体"/>
          <w:szCs w:val="28"/>
          <w:lang w:val="en-GB" w:eastAsia="zh-CN"/>
        </w:rPr>
        <w:t xml:space="preserve">SRS resource </w:t>
      </w:r>
      <w:r w:rsidR="000C4265" w:rsidRPr="000C4265">
        <w:rPr>
          <w:rFonts w:eastAsia="宋体"/>
          <w:szCs w:val="28"/>
          <w:lang w:val="en-GB" w:eastAsia="zh-CN"/>
        </w:rPr>
        <w:t>set-level slot offset + 1</w:t>
      </w:r>
      <w:r w:rsidR="000A5870">
        <w:rPr>
          <w:rFonts w:eastAsia="宋体"/>
          <w:szCs w:val="28"/>
          <w:lang w:val="en-GB" w:eastAsia="zh-CN"/>
        </w:rPr>
        <w:t>’</w:t>
      </w:r>
      <w:r w:rsidR="000C4265" w:rsidRPr="000C4265">
        <w:rPr>
          <w:rFonts w:eastAsia="宋体"/>
          <w:szCs w:val="28"/>
          <w:lang w:val="en-GB" w:eastAsia="zh-CN"/>
        </w:rPr>
        <w:t>.</w:t>
      </w:r>
    </w:p>
    <w:p w14:paraId="6DEBB08F" w14:textId="77777777" w:rsidR="00245C50" w:rsidRPr="00687AC0" w:rsidRDefault="00245C50" w:rsidP="00BB20A6">
      <w:pPr>
        <w:pStyle w:val="a0"/>
        <w:numPr>
          <w:ilvl w:val="0"/>
          <w:numId w:val="12"/>
        </w:numPr>
        <w:spacing w:beforeLines="50" w:before="180" w:line="260" w:lineRule="exact"/>
        <w:rPr>
          <w:rFonts w:eastAsiaTheme="minorEastAsia"/>
          <w:b/>
          <w:i/>
          <w:szCs w:val="20"/>
          <w:lang w:eastAsia="zh-CN"/>
        </w:rPr>
      </w:pPr>
    </w:p>
    <w:p w14:paraId="55B2486F" w14:textId="23EA9A20" w:rsidR="006B2633" w:rsidRPr="00AC6818" w:rsidRDefault="00245C50" w:rsidP="006B263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For aperiodic SRS, SRS </w:t>
      </w:r>
      <w:r>
        <w:rPr>
          <w:rFonts w:eastAsiaTheme="minorEastAsia" w:hint="eastAsia"/>
          <w:b/>
          <w:bCs/>
          <w:i/>
          <w:szCs w:val="20"/>
          <w:lang w:eastAsia="zh-CN"/>
        </w:rPr>
        <w:t>res</w:t>
      </w:r>
      <w:r>
        <w:rPr>
          <w:rFonts w:eastAsiaTheme="minorEastAsia"/>
          <w:b/>
          <w:bCs/>
          <w:i/>
          <w:szCs w:val="20"/>
          <w:lang w:eastAsia="zh-CN"/>
        </w:rPr>
        <w:t>ource-level slot offset should be supported.</w:t>
      </w:r>
    </w:p>
    <w:p w14:paraId="7A27851A" w14:textId="0445D6C8" w:rsidR="00AC6818" w:rsidRDefault="00B011DB" w:rsidP="00BB20A6">
      <w:pPr>
        <w:pStyle w:val="a0"/>
        <w:numPr>
          <w:ilvl w:val="0"/>
          <w:numId w:val="23"/>
        </w:numPr>
        <w:spacing w:line="260" w:lineRule="exact"/>
        <w:rPr>
          <w:rFonts w:eastAsiaTheme="minorEastAsia"/>
          <w:b/>
          <w:i/>
          <w:szCs w:val="20"/>
          <w:lang w:eastAsia="zh-CN"/>
        </w:rPr>
      </w:pPr>
      <w:r w:rsidRPr="00B011DB">
        <w:rPr>
          <w:rFonts w:eastAsiaTheme="minorEastAsia" w:hint="eastAsia"/>
          <w:b/>
          <w:i/>
          <w:szCs w:val="20"/>
          <w:lang w:eastAsia="zh-CN"/>
        </w:rPr>
        <w:t>F</w:t>
      </w:r>
      <w:r w:rsidRPr="00B011DB">
        <w:rPr>
          <w:rFonts w:eastAsiaTheme="minorEastAsia"/>
          <w:b/>
          <w:i/>
          <w:szCs w:val="20"/>
          <w:lang w:eastAsia="zh-CN"/>
        </w:rPr>
        <w:t xml:space="preserve">or SRS </w:t>
      </w:r>
      <w:r w:rsidRPr="00B011DB">
        <w:rPr>
          <w:rFonts w:eastAsiaTheme="minorEastAsia" w:hint="eastAsia"/>
          <w:b/>
          <w:i/>
          <w:szCs w:val="20"/>
          <w:lang w:eastAsia="zh-CN"/>
        </w:rPr>
        <w:t>res</w:t>
      </w:r>
      <w:r w:rsidRPr="00035E4F">
        <w:rPr>
          <w:rFonts w:eastAsiaTheme="minorEastAsia"/>
          <w:b/>
          <w:i/>
          <w:szCs w:val="20"/>
          <w:lang w:eastAsia="zh-CN"/>
        </w:rPr>
        <w:t>ource starting at the 1</w:t>
      </w:r>
      <w:r w:rsidRPr="00035E4F">
        <w:rPr>
          <w:rFonts w:eastAsiaTheme="minorEastAsia"/>
          <w:b/>
          <w:i/>
          <w:szCs w:val="20"/>
          <w:vertAlign w:val="superscript"/>
          <w:lang w:eastAsia="zh-CN"/>
        </w:rPr>
        <w:t>st</w:t>
      </w:r>
      <w:r w:rsidRPr="00B011DB">
        <w:rPr>
          <w:rFonts w:eastAsiaTheme="minorEastAsia"/>
          <w:b/>
          <w:i/>
          <w:szCs w:val="20"/>
          <w:lang w:eastAsia="zh-CN"/>
        </w:rPr>
        <w:t xml:space="preserve"> slot, the resource</w:t>
      </w:r>
      <w:r w:rsidRPr="00035E4F">
        <w:rPr>
          <w:rFonts w:eastAsiaTheme="minorEastAsia"/>
          <w:b/>
          <w:i/>
          <w:szCs w:val="20"/>
          <w:lang w:eastAsia="zh-CN"/>
        </w:rPr>
        <w:t xml:space="preserve">-level offset is the same as </w:t>
      </w:r>
      <w:r w:rsidRPr="00035E4F">
        <w:rPr>
          <w:rFonts w:eastAsia="宋体"/>
          <w:b/>
          <w:i/>
          <w:szCs w:val="28"/>
          <w:lang w:val="en-GB" w:eastAsia="zh-CN"/>
        </w:rPr>
        <w:t>‘the SRS resource set-level slot offset’</w:t>
      </w:r>
      <w:r w:rsidRPr="00B011DB">
        <w:rPr>
          <w:rFonts w:eastAsiaTheme="minorEastAsia"/>
          <w:b/>
          <w:i/>
          <w:szCs w:val="20"/>
          <w:lang w:eastAsia="zh-CN"/>
        </w:rPr>
        <w:t>; for SRS resource s</w:t>
      </w:r>
      <w:r w:rsidRPr="00035E4F">
        <w:rPr>
          <w:rFonts w:eastAsiaTheme="minorEastAsia"/>
          <w:b/>
          <w:i/>
          <w:szCs w:val="20"/>
          <w:lang w:eastAsia="zh-CN"/>
        </w:rPr>
        <w:t>tarting at the 2</w:t>
      </w:r>
      <w:r w:rsidRPr="00035E4F">
        <w:rPr>
          <w:rFonts w:eastAsiaTheme="minorEastAsia"/>
          <w:b/>
          <w:i/>
          <w:szCs w:val="20"/>
          <w:vertAlign w:val="superscript"/>
          <w:lang w:eastAsia="zh-CN"/>
        </w:rPr>
        <w:t>nd</w:t>
      </w:r>
      <w:r w:rsidRPr="00B011DB">
        <w:rPr>
          <w:rFonts w:eastAsiaTheme="minorEastAsia"/>
          <w:b/>
          <w:i/>
          <w:szCs w:val="20"/>
          <w:lang w:eastAsia="zh-CN"/>
        </w:rPr>
        <w:t xml:space="preserve"> slot</w:t>
      </w:r>
      <w:r w:rsidR="000E4D3E">
        <w:rPr>
          <w:rFonts w:eastAsiaTheme="minorEastAsia"/>
          <w:b/>
          <w:i/>
          <w:szCs w:val="20"/>
          <w:lang w:eastAsia="zh-CN"/>
        </w:rPr>
        <w:t>,</w:t>
      </w:r>
      <w:r w:rsidR="000E4D3E" w:rsidRPr="000E4D3E">
        <w:rPr>
          <w:rFonts w:eastAsiaTheme="minorEastAsia"/>
          <w:b/>
          <w:i/>
          <w:szCs w:val="20"/>
          <w:lang w:eastAsia="zh-CN"/>
        </w:rPr>
        <w:t xml:space="preserve"> </w:t>
      </w:r>
      <w:r w:rsidR="000E4D3E" w:rsidRPr="00B011DB">
        <w:rPr>
          <w:rFonts w:eastAsiaTheme="minorEastAsia"/>
          <w:b/>
          <w:i/>
          <w:szCs w:val="20"/>
          <w:lang w:eastAsia="zh-CN"/>
        </w:rPr>
        <w:t>the resource</w:t>
      </w:r>
      <w:r w:rsidR="000E4D3E" w:rsidRPr="00035E4F">
        <w:rPr>
          <w:rFonts w:eastAsiaTheme="minorEastAsia"/>
          <w:b/>
          <w:i/>
          <w:szCs w:val="20"/>
          <w:lang w:eastAsia="zh-CN"/>
        </w:rPr>
        <w:t>-level offset</w:t>
      </w:r>
      <w:r w:rsidRPr="00B011DB">
        <w:rPr>
          <w:rFonts w:eastAsiaTheme="minorEastAsia"/>
          <w:b/>
          <w:i/>
          <w:szCs w:val="20"/>
          <w:lang w:eastAsia="zh-CN"/>
        </w:rPr>
        <w:t xml:space="preserve"> is </w:t>
      </w:r>
      <w:r w:rsidRPr="00035E4F">
        <w:rPr>
          <w:rFonts w:eastAsiaTheme="minorEastAsia"/>
          <w:b/>
          <w:i/>
          <w:szCs w:val="20"/>
          <w:lang w:eastAsia="zh-CN"/>
        </w:rPr>
        <w:t>‘</w:t>
      </w:r>
      <w:r w:rsidRPr="00035E4F">
        <w:rPr>
          <w:rFonts w:eastAsia="宋体"/>
          <w:b/>
          <w:i/>
          <w:szCs w:val="28"/>
          <w:lang w:val="en-GB" w:eastAsia="zh-CN"/>
        </w:rPr>
        <w:t>SRS resource set-level slot offset + 1</w:t>
      </w:r>
      <w:r w:rsidRPr="00B011DB">
        <w:rPr>
          <w:rFonts w:eastAsiaTheme="minorEastAsia"/>
          <w:b/>
          <w:i/>
          <w:szCs w:val="20"/>
          <w:lang w:eastAsia="zh-CN"/>
        </w:rPr>
        <w:t>’.</w:t>
      </w:r>
    </w:p>
    <w:p w14:paraId="6EC0D316" w14:textId="77777777" w:rsidR="0097359B" w:rsidRPr="006A272C" w:rsidRDefault="0097359B" w:rsidP="0097359B">
      <w:pPr>
        <w:rPr>
          <w:rFonts w:eastAsiaTheme="minorEastAsia"/>
          <w:b/>
          <w:u w:val="single"/>
        </w:rPr>
      </w:pPr>
      <w:r w:rsidRPr="006A272C">
        <w:rPr>
          <w:b/>
          <w:u w:val="single"/>
        </w:rPr>
        <w:t>Possible scenarios for cross-slot SRS</w:t>
      </w:r>
    </w:p>
    <w:tbl>
      <w:tblPr>
        <w:tblStyle w:val="af2"/>
        <w:tblW w:w="0" w:type="auto"/>
        <w:tblLook w:val="04A0" w:firstRow="1" w:lastRow="0" w:firstColumn="1" w:lastColumn="0" w:noHBand="0" w:noVBand="1"/>
      </w:tblPr>
      <w:tblGrid>
        <w:gridCol w:w="9060"/>
      </w:tblGrid>
      <w:tr w:rsidR="0097359B" w14:paraId="6E579F87" w14:textId="77777777" w:rsidTr="00E70E7F">
        <w:tc>
          <w:tcPr>
            <w:tcW w:w="9060" w:type="dxa"/>
          </w:tcPr>
          <w:p w14:paraId="766EF4C4" w14:textId="77777777" w:rsidR="0097359B" w:rsidRPr="00554E55" w:rsidRDefault="0097359B" w:rsidP="00E70E7F">
            <w:pPr>
              <w:tabs>
                <w:tab w:val="left" w:pos="1440"/>
              </w:tabs>
              <w:spacing w:before="60"/>
              <w:jc w:val="both"/>
              <w:rPr>
                <w:rFonts w:eastAsia="等线"/>
                <w:b/>
                <w:szCs w:val="20"/>
                <w:lang w:eastAsia="zh-CN"/>
              </w:rPr>
            </w:pPr>
            <w:r w:rsidRPr="00554E55">
              <w:rPr>
                <w:rFonts w:eastAsia="等线"/>
                <w:b/>
                <w:szCs w:val="20"/>
                <w:highlight w:val="green"/>
                <w:lang w:eastAsia="zh-CN"/>
              </w:rPr>
              <w:t>Agreement:</w:t>
            </w:r>
            <w:r w:rsidRPr="00554E55">
              <w:rPr>
                <w:rFonts w:eastAsia="等线"/>
                <w:b/>
                <w:szCs w:val="20"/>
                <w:lang w:eastAsia="zh-CN"/>
              </w:rPr>
              <w:t xml:space="preserve"> </w:t>
            </w:r>
          </w:p>
          <w:p w14:paraId="19B0F41F" w14:textId="77777777" w:rsidR="0097359B" w:rsidRPr="00554E55" w:rsidRDefault="0097359B" w:rsidP="00E70E7F">
            <w:pPr>
              <w:tabs>
                <w:tab w:val="left" w:pos="1440"/>
              </w:tabs>
              <w:spacing w:before="60"/>
              <w:jc w:val="both"/>
              <w:rPr>
                <w:rFonts w:eastAsia="等线"/>
                <w:szCs w:val="20"/>
                <w:lang w:eastAsia="zh-CN"/>
              </w:rPr>
            </w:pPr>
            <w:r w:rsidRPr="00554E55">
              <w:rPr>
                <w:rFonts w:eastAsia="等线"/>
                <w:szCs w:val="20"/>
                <w:lang w:eastAsia="zh-CN"/>
              </w:rPr>
              <w:t>Support at least the following scenario</w:t>
            </w:r>
            <w:r w:rsidRPr="00554E55">
              <w:rPr>
                <w:rFonts w:eastAsia="等线"/>
                <w:strike/>
                <w:szCs w:val="20"/>
                <w:lang w:eastAsia="zh-CN"/>
              </w:rPr>
              <w:t>s</w:t>
            </w:r>
            <w:r w:rsidRPr="00554E55">
              <w:rPr>
                <w:rFonts w:eastAsia="等线"/>
                <w:szCs w:val="20"/>
                <w:lang w:eastAsia="zh-CN"/>
              </w:rPr>
              <w:t xml:space="preserve"> for cross-slot SRS transmission:</w:t>
            </w:r>
          </w:p>
          <w:p w14:paraId="349218E9" w14:textId="77777777" w:rsidR="0097359B" w:rsidRPr="00554E55" w:rsidRDefault="0097359B" w:rsidP="00BB20A6">
            <w:pPr>
              <w:pStyle w:val="af3"/>
              <w:widowControl/>
              <w:numPr>
                <w:ilvl w:val="0"/>
                <w:numId w:val="22"/>
              </w:numPr>
              <w:snapToGrid w:val="0"/>
              <w:spacing w:after="160" w:line="256" w:lineRule="auto"/>
              <w:ind w:firstLineChars="0"/>
              <w:contextualSpacing/>
              <w:rPr>
                <w:rFonts w:eastAsia="等线"/>
                <w:szCs w:val="20"/>
                <w:lang w:eastAsia="zh-CN"/>
              </w:rPr>
            </w:pPr>
            <w:r w:rsidRPr="00554E55">
              <w:rPr>
                <w:rFonts w:ascii="Times New Roman" w:eastAsia="等线" w:hAnsi="Times New Roman"/>
                <w:szCs w:val="20"/>
                <w:lang w:eastAsia="zh-CN"/>
              </w:rPr>
              <w:t xml:space="preserve">Scenario 1: a periodic, semi-persistent, or aperiodic SRS resource set which includes at least one SRS resource with time-domain resource transmitted across a first S slot and a second consecutive U slot. </w:t>
            </w:r>
          </w:p>
          <w:p w14:paraId="63D27FB4" w14:textId="77777777" w:rsidR="0097359B" w:rsidRPr="00554E55" w:rsidRDefault="0097359B" w:rsidP="00BB20A6">
            <w:pPr>
              <w:pStyle w:val="af3"/>
              <w:widowControl/>
              <w:numPr>
                <w:ilvl w:val="0"/>
                <w:numId w:val="22"/>
              </w:numPr>
              <w:snapToGrid w:val="0"/>
              <w:spacing w:after="160" w:line="256" w:lineRule="auto"/>
              <w:ind w:firstLineChars="0"/>
              <w:contextualSpacing/>
              <w:rPr>
                <w:rFonts w:eastAsia="等线"/>
                <w:szCs w:val="20"/>
                <w:lang w:eastAsia="zh-CN"/>
              </w:rPr>
            </w:pPr>
            <w:r w:rsidRPr="00554E55">
              <w:rPr>
                <w:rFonts w:ascii="Times New Roman" w:eastAsia="等线" w:hAnsi="Times New Roman"/>
                <w:szCs w:val="20"/>
                <w:lang w:eastAsia="zh-CN"/>
              </w:rPr>
              <w:t>FFS whether Scenario 2 below is supported.</w:t>
            </w:r>
          </w:p>
          <w:p w14:paraId="1D7A0D29" w14:textId="77777777" w:rsidR="0097359B" w:rsidRPr="00B8775D" w:rsidRDefault="0097359B" w:rsidP="00BB20A6">
            <w:pPr>
              <w:pStyle w:val="af3"/>
              <w:widowControl/>
              <w:numPr>
                <w:ilvl w:val="1"/>
                <w:numId w:val="22"/>
              </w:numPr>
              <w:snapToGrid w:val="0"/>
              <w:spacing w:after="160" w:line="256" w:lineRule="auto"/>
              <w:ind w:firstLineChars="0"/>
              <w:contextualSpacing/>
              <w:rPr>
                <w:rFonts w:ascii="Times New Roman" w:hAnsi="Times New Roman"/>
                <w:szCs w:val="20"/>
              </w:rPr>
            </w:pPr>
            <w:r w:rsidRPr="00554E55">
              <w:rPr>
                <w:rFonts w:ascii="Times New Roman" w:eastAsia="等线" w:hAnsi="Times New Roman"/>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329002BE" w14:textId="010539E8" w:rsidR="0097359B" w:rsidRDefault="0097359B" w:rsidP="0097359B">
      <w:pPr>
        <w:pStyle w:val="a0"/>
        <w:spacing w:line="260" w:lineRule="exact"/>
        <w:rPr>
          <w:rFonts w:eastAsiaTheme="minorEastAsia"/>
          <w:lang w:eastAsia="zh-CN"/>
        </w:rPr>
      </w:pPr>
      <w:r w:rsidRPr="00A01307">
        <w:rPr>
          <w:rFonts w:eastAsiaTheme="minorEastAsia"/>
          <w:lang w:eastAsia="zh-CN"/>
        </w:rPr>
        <w:t xml:space="preserve">First, Scenario 2 remains within the scope of the WID, which specifies </w:t>
      </w:r>
      <w:r>
        <w:rPr>
          <w:rFonts w:eastAsiaTheme="minorEastAsia"/>
          <w:lang w:eastAsia="zh-CN"/>
        </w:rPr>
        <w:t>‘</w:t>
      </w:r>
      <w:r w:rsidRPr="00A01307">
        <w:rPr>
          <w:rFonts w:eastAsiaTheme="minorEastAsia"/>
          <w:lang w:eastAsia="zh-CN"/>
        </w:rPr>
        <w:t>cross-slot SRS between one U slot and one adjacent S slot within a single SRS resource set</w:t>
      </w:r>
      <w:r>
        <w:rPr>
          <w:rFonts w:eastAsiaTheme="minorEastAsia"/>
          <w:lang w:eastAsia="zh-CN"/>
        </w:rPr>
        <w:t>’.</w:t>
      </w:r>
      <w:r w:rsidRPr="00A01307">
        <w:rPr>
          <w:rFonts w:eastAsiaTheme="minorEastAsia"/>
          <w:lang w:eastAsia="zh-CN"/>
        </w:rPr>
        <w:t xml:space="preserve"> Furthermore, since 2 or 4 symbols are typically used for SRS resources and are common symbol lengths for S slots in current TDD deployments, it is reasonable to configure a multi-resource set as follows: the </w:t>
      </w:r>
      <w:r w:rsidR="00A21212">
        <w:rPr>
          <w:rFonts w:eastAsiaTheme="minorEastAsia"/>
          <w:lang w:eastAsia="zh-CN"/>
        </w:rPr>
        <w:t>1</w:t>
      </w:r>
      <w:r w:rsidR="00A21212" w:rsidRPr="00A21212">
        <w:rPr>
          <w:rFonts w:eastAsiaTheme="minorEastAsia"/>
          <w:vertAlign w:val="superscript"/>
          <w:lang w:eastAsia="zh-CN"/>
        </w:rPr>
        <w:t>st</w:t>
      </w:r>
      <w:r w:rsidR="00A21212">
        <w:rPr>
          <w:rFonts w:eastAsiaTheme="minorEastAsia"/>
          <w:lang w:eastAsia="zh-CN"/>
        </w:rPr>
        <w:t xml:space="preserve"> </w:t>
      </w:r>
      <w:r w:rsidRPr="00A01307">
        <w:rPr>
          <w:rFonts w:eastAsiaTheme="minorEastAsia"/>
          <w:lang w:eastAsia="zh-CN"/>
        </w:rPr>
        <w:t xml:space="preserve">resource (2 or 4 symbols) placed at the end of an S slot, and the </w:t>
      </w:r>
      <w:r w:rsidR="00A21212">
        <w:rPr>
          <w:rFonts w:eastAsiaTheme="minorEastAsia"/>
          <w:lang w:eastAsia="zh-CN"/>
        </w:rPr>
        <w:t>2</w:t>
      </w:r>
      <w:r w:rsidR="00A21212" w:rsidRPr="00A21212">
        <w:rPr>
          <w:rFonts w:eastAsiaTheme="minorEastAsia"/>
          <w:vertAlign w:val="superscript"/>
          <w:lang w:eastAsia="zh-CN"/>
        </w:rPr>
        <w:t>nd</w:t>
      </w:r>
      <w:r w:rsidR="00A21212">
        <w:rPr>
          <w:rFonts w:eastAsiaTheme="minorEastAsia"/>
          <w:lang w:eastAsia="zh-CN"/>
        </w:rPr>
        <w:t xml:space="preserve"> </w:t>
      </w:r>
      <w:r w:rsidRPr="00A01307">
        <w:rPr>
          <w:rFonts w:eastAsiaTheme="minorEastAsia"/>
          <w:lang w:eastAsia="zh-CN"/>
        </w:rPr>
        <w:t>resource in the subsequent U slot. Therefore, such a configuration should be permitted for efficient resource utilization.</w:t>
      </w:r>
    </w:p>
    <w:p w14:paraId="59C600DF" w14:textId="77777777" w:rsidR="0097359B" w:rsidRPr="00687AC0" w:rsidRDefault="0097359B" w:rsidP="00BB20A6">
      <w:pPr>
        <w:pStyle w:val="a0"/>
        <w:numPr>
          <w:ilvl w:val="0"/>
          <w:numId w:val="12"/>
        </w:numPr>
        <w:spacing w:beforeLines="50" w:before="180" w:line="260" w:lineRule="exact"/>
        <w:rPr>
          <w:rFonts w:eastAsiaTheme="minorEastAsia"/>
          <w:b/>
          <w:i/>
          <w:szCs w:val="20"/>
          <w:lang w:eastAsia="zh-CN"/>
        </w:rPr>
      </w:pPr>
    </w:p>
    <w:p w14:paraId="1C1C60A7" w14:textId="77777777" w:rsidR="0097359B" w:rsidRPr="009509EA" w:rsidRDefault="0097359B" w:rsidP="0097359B">
      <w:pPr>
        <w:pStyle w:val="a0"/>
        <w:numPr>
          <w:ilvl w:val="0"/>
          <w:numId w:val="10"/>
        </w:numPr>
        <w:spacing w:line="260" w:lineRule="exact"/>
        <w:rPr>
          <w:rFonts w:eastAsiaTheme="minorEastAsia"/>
          <w:b/>
          <w:i/>
          <w:szCs w:val="20"/>
          <w:lang w:eastAsia="zh-CN"/>
        </w:rPr>
      </w:pPr>
      <w:r w:rsidRPr="009509EA">
        <w:rPr>
          <w:rFonts w:eastAsia="等线"/>
          <w:b/>
          <w:i/>
          <w:szCs w:val="20"/>
          <w:lang w:eastAsia="zh-CN"/>
        </w:rPr>
        <w:t>Support Scenario 2 for cross-slot SRS transmission</w:t>
      </w:r>
      <w:r w:rsidRPr="009509EA">
        <w:rPr>
          <w:rFonts w:eastAsiaTheme="minorEastAsia"/>
          <w:b/>
          <w:bCs/>
          <w:i/>
          <w:szCs w:val="20"/>
          <w:lang w:eastAsia="zh-CN"/>
        </w:rPr>
        <w:t>.</w:t>
      </w:r>
    </w:p>
    <w:p w14:paraId="25F6239C" w14:textId="4B34B780" w:rsidR="0097359B" w:rsidRPr="0097359B" w:rsidRDefault="0097359B" w:rsidP="00BB20A6">
      <w:pPr>
        <w:pStyle w:val="a0"/>
        <w:numPr>
          <w:ilvl w:val="0"/>
          <w:numId w:val="23"/>
        </w:numPr>
        <w:spacing w:line="260" w:lineRule="exact"/>
        <w:rPr>
          <w:rFonts w:eastAsiaTheme="minorEastAsia"/>
          <w:b/>
          <w:i/>
          <w:szCs w:val="20"/>
          <w:lang w:eastAsia="zh-CN"/>
        </w:rPr>
      </w:pPr>
      <w:r w:rsidRPr="009509EA">
        <w:rPr>
          <w:rFonts w:eastAsia="等线"/>
          <w:b/>
          <w:i/>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064D6A70" w14:textId="3F6F2548" w:rsidR="006A272C" w:rsidRPr="006A272C" w:rsidRDefault="006A272C" w:rsidP="006A272C">
      <w:pPr>
        <w:pStyle w:val="a0"/>
        <w:spacing w:line="260" w:lineRule="exact"/>
        <w:rPr>
          <w:rFonts w:eastAsiaTheme="minorEastAsia"/>
          <w:b/>
          <w:szCs w:val="20"/>
          <w:u w:val="single"/>
          <w:lang w:eastAsia="zh-CN"/>
        </w:rPr>
      </w:pPr>
      <w:r w:rsidRPr="006A272C">
        <w:rPr>
          <w:rFonts w:eastAsiaTheme="minorEastAsia" w:hint="eastAsia"/>
          <w:b/>
          <w:szCs w:val="20"/>
          <w:u w:val="single"/>
          <w:lang w:eastAsia="zh-CN"/>
        </w:rPr>
        <w:t>A</w:t>
      </w:r>
      <w:r w:rsidRPr="006A272C">
        <w:rPr>
          <w:rFonts w:eastAsiaTheme="minorEastAsia"/>
          <w:b/>
          <w:szCs w:val="20"/>
          <w:u w:val="single"/>
          <w:lang w:eastAsia="zh-CN"/>
        </w:rPr>
        <w:t>vailable slot offset for cross-slot SRS</w:t>
      </w:r>
    </w:p>
    <w:tbl>
      <w:tblPr>
        <w:tblStyle w:val="af2"/>
        <w:tblW w:w="0" w:type="auto"/>
        <w:tblLook w:val="04A0" w:firstRow="1" w:lastRow="0" w:firstColumn="1" w:lastColumn="0" w:noHBand="0" w:noVBand="1"/>
      </w:tblPr>
      <w:tblGrid>
        <w:gridCol w:w="9060"/>
      </w:tblGrid>
      <w:tr w:rsidR="008630D1" w14:paraId="202D3056" w14:textId="77777777" w:rsidTr="008630D1">
        <w:tc>
          <w:tcPr>
            <w:tcW w:w="9060" w:type="dxa"/>
          </w:tcPr>
          <w:p w14:paraId="6D354BA0" w14:textId="77777777" w:rsidR="008630D1" w:rsidRPr="00D11FFF" w:rsidRDefault="008630D1" w:rsidP="008630D1">
            <w:pPr>
              <w:spacing w:line="276" w:lineRule="auto"/>
              <w:jc w:val="both"/>
              <w:rPr>
                <w:b/>
                <w:sz w:val="22"/>
                <w:szCs w:val="18"/>
                <w:highlight w:val="green"/>
              </w:rPr>
            </w:pPr>
            <w:r w:rsidRPr="00D11FFF">
              <w:rPr>
                <w:b/>
                <w:sz w:val="22"/>
                <w:szCs w:val="18"/>
                <w:highlight w:val="green"/>
              </w:rPr>
              <w:t>Agreement:</w:t>
            </w:r>
          </w:p>
          <w:p w14:paraId="30A32506" w14:textId="77777777" w:rsidR="008630D1" w:rsidRDefault="008630D1" w:rsidP="008630D1">
            <w:pPr>
              <w:tabs>
                <w:tab w:val="left" w:pos="1440"/>
              </w:tabs>
              <w:jc w:val="both"/>
              <w:rPr>
                <w:rFonts w:eastAsia="宋体"/>
                <w:szCs w:val="22"/>
                <w:lang w:eastAsia="zh-CN"/>
              </w:rPr>
            </w:pPr>
            <w:r>
              <w:rPr>
                <w:rFonts w:eastAsia="等线"/>
                <w:szCs w:val="22"/>
                <w:lang w:eastAsia="zh-CN"/>
              </w:rPr>
              <w:t>For a given AP-SRS resource set in case of SRS transmission across two adjacent S+U slots, study the following alternatives and down-select one to determine “available slot” in the next meeting:</w:t>
            </w:r>
          </w:p>
          <w:p w14:paraId="7DD0203B" w14:textId="77777777" w:rsidR="008630D1" w:rsidRPr="00223EC4" w:rsidRDefault="008630D1" w:rsidP="00BB20A6">
            <w:pPr>
              <w:pStyle w:val="af3"/>
              <w:widowControl/>
              <w:numPr>
                <w:ilvl w:val="0"/>
                <w:numId w:val="22"/>
              </w:numPr>
              <w:snapToGrid w:val="0"/>
              <w:spacing w:after="160" w:line="256" w:lineRule="auto"/>
              <w:ind w:firstLineChars="0"/>
              <w:contextualSpacing/>
              <w:rPr>
                <w:rFonts w:ascii="Times New Roman" w:eastAsia="Batang" w:hAnsi="Times New Roman"/>
                <w:sz w:val="20"/>
                <w:szCs w:val="20"/>
                <w:lang w:eastAsia="x-none"/>
              </w:rPr>
            </w:pPr>
            <w:r w:rsidRPr="00223EC4">
              <w:rPr>
                <w:rFonts w:ascii="Times New Roman" w:eastAsia="等线" w:hAnsi="Times New Roman"/>
                <w:sz w:val="20"/>
                <w:szCs w:val="20"/>
                <w:lang w:eastAsia="zh-CN"/>
              </w:rPr>
              <w:t xml:space="preserve">Alt-0 (per SRS resource set): The available slot(s) can include one slot or two consecutive S and U slots satisfying there are UL or flexible symbol(s) for the time-domain location(s) for all the SRS resources in </w:t>
            </w:r>
            <w:r w:rsidRPr="00223EC4">
              <w:rPr>
                <w:rFonts w:ascii="Times New Roman" w:eastAsia="等线" w:hAnsi="Times New Roman"/>
                <w:sz w:val="20"/>
                <w:szCs w:val="20"/>
                <w:lang w:eastAsia="zh-CN"/>
              </w:rPr>
              <w:lastRenderedPageBreak/>
              <w:t>the resource set and it satisfies UE capability on the minimum timing requirement between triggering PDCCH and all the SRS resources in the resource set.</w:t>
            </w:r>
          </w:p>
          <w:p w14:paraId="34717B75" w14:textId="77777777" w:rsidR="008630D1" w:rsidRPr="00CB5F91" w:rsidRDefault="008630D1" w:rsidP="00BB20A6">
            <w:pPr>
              <w:pStyle w:val="af3"/>
              <w:widowControl/>
              <w:numPr>
                <w:ilvl w:val="0"/>
                <w:numId w:val="22"/>
              </w:numPr>
              <w:snapToGrid w:val="0"/>
              <w:spacing w:after="160" w:line="256" w:lineRule="auto"/>
              <w:ind w:firstLineChars="0"/>
              <w:contextualSpacing/>
              <w:rPr>
                <w:rFonts w:ascii="Times New Roman" w:hAnsi="Times New Roman"/>
                <w:sz w:val="20"/>
                <w:szCs w:val="20"/>
                <w:lang w:eastAsia="zh-CN"/>
              </w:rPr>
            </w:pPr>
            <w:r w:rsidRPr="00223EC4">
              <w:rPr>
                <w:rFonts w:ascii="Times New Roman" w:eastAsia="等线" w:hAnsi="Times New Roman"/>
                <w:sz w:val="20"/>
                <w:szCs w:val="20"/>
                <w:lang w:eastAsia="zh-CN"/>
              </w:rPr>
              <w:t xml:space="preserve">Alt-1 (per SRS resource): The available slot(s) can include one slot or two consecutive S and U slots satisfying there are UL or flexible symbol(s) for the time-domain location(s) </w:t>
            </w:r>
            <w:r w:rsidRPr="00223EC4">
              <w:rPr>
                <w:rFonts w:ascii="Times New Roman" w:eastAsia="等线" w:hAnsi="Times New Roman"/>
                <w:bCs/>
                <w:sz w:val="20"/>
                <w:szCs w:val="20"/>
                <w:lang w:eastAsia="zh-CN"/>
              </w:rPr>
              <w:t>for at least one of the SRS resources</w:t>
            </w:r>
            <w:r w:rsidRPr="00223EC4">
              <w:rPr>
                <w:rFonts w:ascii="Times New Roman" w:eastAsia="等线" w:hAnsi="Times New Roman"/>
                <w:sz w:val="20"/>
                <w:szCs w:val="20"/>
                <w:lang w:eastAsia="zh-CN"/>
              </w:rPr>
              <w:t xml:space="preserve"> in the resource set and it satisfies UE capability on the minimum timing requirement between triggering PDCCH and all the SRS resources in the resource set.</w:t>
            </w:r>
          </w:p>
          <w:p w14:paraId="58391025" w14:textId="0517E02A" w:rsidR="008630D1" w:rsidRPr="008630D1" w:rsidRDefault="008630D1" w:rsidP="00BB20A6">
            <w:pPr>
              <w:pStyle w:val="af3"/>
              <w:widowControl/>
              <w:numPr>
                <w:ilvl w:val="0"/>
                <w:numId w:val="22"/>
              </w:numPr>
              <w:snapToGrid w:val="0"/>
              <w:spacing w:after="160" w:line="256" w:lineRule="auto"/>
              <w:ind w:firstLineChars="0"/>
              <w:contextualSpacing/>
              <w:rPr>
                <w:rFonts w:ascii="Times New Roman" w:eastAsia="等线" w:hAnsi="Times New Roman"/>
                <w:sz w:val="22"/>
                <w:szCs w:val="24"/>
                <w:lang w:eastAsia="zh-CN"/>
              </w:rPr>
            </w:pPr>
            <w:r w:rsidRPr="00223EC4">
              <w:rPr>
                <w:rFonts w:ascii="Times New Roman" w:eastAsia="等线" w:hAnsi="Times New Roman"/>
                <w:sz w:val="20"/>
                <w:szCs w:val="20"/>
                <w:lang w:eastAsia="zh-CN"/>
              </w:rPr>
              <w:t xml:space="preserve">Alt-2 (per slot): An available slot is a slot satisfying there are UL or flexible symbol(s) for the time-domain location(s) </w:t>
            </w:r>
            <w:r w:rsidRPr="00223EC4">
              <w:rPr>
                <w:rFonts w:ascii="Times New Roman" w:eastAsia="等线" w:hAnsi="Times New Roman"/>
                <w:bCs/>
                <w:sz w:val="20"/>
                <w:szCs w:val="20"/>
                <w:lang w:eastAsia="zh-CN"/>
              </w:rPr>
              <w:t xml:space="preserve">for a subset of SRS resource(s) with same slot offset </w:t>
            </w:r>
            <w:r w:rsidRPr="00223EC4">
              <w:rPr>
                <w:rFonts w:ascii="Times New Roman" w:eastAsia="等线" w:hAnsi="Times New Roman"/>
                <w:sz w:val="20"/>
                <w:szCs w:val="20"/>
                <w:lang w:eastAsia="zh-CN"/>
              </w:rPr>
              <w:t>in the SRS resource set, and it satisfies UE capability on the minimum timing requirement between triggering PDCCH and all the SRS resources in the resource set.</w:t>
            </w:r>
          </w:p>
        </w:tc>
      </w:tr>
    </w:tbl>
    <w:p w14:paraId="77F21ECC" w14:textId="567B6B0D" w:rsidR="0050012B" w:rsidRDefault="00EF15B6" w:rsidP="006B2633">
      <w:pPr>
        <w:pStyle w:val="a0"/>
        <w:spacing w:line="260" w:lineRule="exact"/>
        <w:rPr>
          <w:rFonts w:eastAsiaTheme="minorEastAsia"/>
          <w:szCs w:val="20"/>
          <w:lang w:eastAsia="zh-CN"/>
        </w:rPr>
      </w:pPr>
      <w:r>
        <w:rPr>
          <w:rFonts w:eastAsiaTheme="minorEastAsia"/>
          <w:szCs w:val="20"/>
          <w:lang w:eastAsia="zh-CN"/>
        </w:rPr>
        <w:lastRenderedPageBreak/>
        <w:t xml:space="preserve">Another issue for ap-SRS is </w:t>
      </w:r>
      <w:r w:rsidR="00A75C9F">
        <w:rPr>
          <w:rFonts w:eastAsiaTheme="minorEastAsia"/>
          <w:szCs w:val="20"/>
          <w:lang w:eastAsia="zh-CN"/>
        </w:rPr>
        <w:t>to down-select one alternative for ‘available slot’</w:t>
      </w:r>
      <w:r w:rsidR="00CF4D6B">
        <w:rPr>
          <w:rFonts w:eastAsiaTheme="minorEastAsia"/>
          <w:szCs w:val="20"/>
          <w:lang w:eastAsia="zh-CN"/>
        </w:rPr>
        <w:t>.</w:t>
      </w:r>
      <w:r w:rsidR="00E628AA">
        <w:rPr>
          <w:rFonts w:eastAsiaTheme="minorEastAsia"/>
          <w:szCs w:val="20"/>
          <w:lang w:eastAsia="zh-CN"/>
        </w:rPr>
        <w:t xml:space="preserve"> </w:t>
      </w:r>
      <w:r w:rsidR="00320A08">
        <w:rPr>
          <w:rFonts w:eastAsiaTheme="minorEastAsia"/>
          <w:szCs w:val="20"/>
          <w:lang w:eastAsia="zh-CN"/>
        </w:rPr>
        <w:t>Alt-0 is most compatible with the current description</w:t>
      </w:r>
      <w:r w:rsidR="0075553E">
        <w:rPr>
          <w:rFonts w:eastAsiaTheme="minorEastAsia"/>
          <w:szCs w:val="20"/>
          <w:lang w:eastAsia="zh-CN"/>
        </w:rPr>
        <w:t xml:space="preserve"> which is available for ‘</w:t>
      </w:r>
      <w:r w:rsidR="0075553E" w:rsidRPr="00EB3813">
        <w:t>all SRS resources in the SRS resource set</w:t>
      </w:r>
      <w:r w:rsidR="0075553E">
        <w:rPr>
          <w:rFonts w:eastAsiaTheme="minorEastAsia"/>
          <w:szCs w:val="20"/>
          <w:lang w:eastAsia="zh-CN"/>
        </w:rPr>
        <w:t>’</w:t>
      </w:r>
      <w:r w:rsidR="00320A08">
        <w:rPr>
          <w:rFonts w:eastAsiaTheme="minorEastAsia"/>
          <w:szCs w:val="20"/>
          <w:lang w:eastAsia="zh-CN"/>
        </w:rPr>
        <w:t>.</w:t>
      </w:r>
      <w:r w:rsidR="00AF7C7C">
        <w:rPr>
          <w:rFonts w:eastAsiaTheme="minorEastAsia"/>
          <w:szCs w:val="20"/>
          <w:lang w:eastAsia="zh-CN"/>
        </w:rPr>
        <w:t xml:space="preserve"> </w:t>
      </w:r>
      <w:r w:rsidR="000D3AB4">
        <w:rPr>
          <w:rFonts w:eastAsiaTheme="minorEastAsia"/>
          <w:szCs w:val="20"/>
          <w:lang w:eastAsia="zh-CN"/>
        </w:rPr>
        <w:t>Al</w:t>
      </w:r>
      <w:r w:rsidR="000D3AB4">
        <w:rPr>
          <w:rFonts w:eastAsiaTheme="minorEastAsia" w:hint="eastAsia"/>
          <w:szCs w:val="20"/>
          <w:lang w:eastAsia="zh-CN"/>
        </w:rPr>
        <w:t>t</w:t>
      </w:r>
      <w:r w:rsidR="00C20921">
        <w:rPr>
          <w:rFonts w:eastAsiaTheme="minorEastAsia"/>
          <w:szCs w:val="20"/>
          <w:lang w:eastAsia="zh-CN"/>
        </w:rPr>
        <w:t>-</w:t>
      </w:r>
      <w:r w:rsidR="000D3AB4">
        <w:rPr>
          <w:rFonts w:eastAsiaTheme="minorEastAsia"/>
          <w:szCs w:val="20"/>
          <w:lang w:eastAsia="zh-CN"/>
        </w:rPr>
        <w:t xml:space="preserve">1 </w:t>
      </w:r>
      <w:r w:rsidR="000D3AB4">
        <w:rPr>
          <w:rFonts w:eastAsiaTheme="minorEastAsia" w:hint="eastAsia"/>
          <w:szCs w:val="20"/>
          <w:lang w:eastAsia="zh-CN"/>
        </w:rPr>
        <w:t>and</w:t>
      </w:r>
      <w:r w:rsidR="000D3AB4">
        <w:rPr>
          <w:rFonts w:eastAsiaTheme="minorEastAsia"/>
          <w:szCs w:val="20"/>
          <w:lang w:eastAsia="zh-CN"/>
        </w:rPr>
        <w:t xml:space="preserve"> Alt</w:t>
      </w:r>
      <w:r w:rsidR="00C20921">
        <w:rPr>
          <w:rFonts w:eastAsiaTheme="minorEastAsia"/>
          <w:szCs w:val="20"/>
          <w:lang w:eastAsia="zh-CN"/>
        </w:rPr>
        <w:t>-</w:t>
      </w:r>
      <w:r w:rsidR="000D3AB4">
        <w:rPr>
          <w:rFonts w:eastAsiaTheme="minorEastAsia"/>
          <w:szCs w:val="20"/>
          <w:lang w:eastAsia="zh-CN"/>
        </w:rPr>
        <w:t>2</w:t>
      </w:r>
      <w:r w:rsidR="007D653D">
        <w:rPr>
          <w:rFonts w:eastAsiaTheme="minorEastAsia"/>
          <w:szCs w:val="20"/>
          <w:lang w:eastAsia="zh-CN"/>
        </w:rPr>
        <w:t xml:space="preserve"> </w:t>
      </w:r>
      <w:r w:rsidR="00B9667B" w:rsidRPr="00B9667B">
        <w:rPr>
          <w:rFonts w:eastAsiaTheme="minorEastAsia"/>
          <w:szCs w:val="20"/>
          <w:lang w:eastAsia="zh-CN"/>
        </w:rPr>
        <w:t>offer greater flexibility by allowing availability to be assessed per individual resource or slot</w:t>
      </w:r>
      <w:r w:rsidR="002D72B4">
        <w:rPr>
          <w:rFonts w:eastAsiaTheme="minorEastAsia"/>
          <w:szCs w:val="20"/>
          <w:lang w:eastAsia="zh-CN"/>
        </w:rPr>
        <w:t>.</w:t>
      </w:r>
      <w:r w:rsidR="00E40011">
        <w:rPr>
          <w:rFonts w:eastAsiaTheme="minorEastAsia"/>
          <w:szCs w:val="20"/>
          <w:lang w:eastAsia="zh-CN"/>
        </w:rPr>
        <w:t xml:space="preserve"> </w:t>
      </w:r>
      <w:r w:rsidR="002E4A7A">
        <w:rPr>
          <w:rFonts w:eastAsiaTheme="minorEastAsia"/>
          <w:szCs w:val="20"/>
          <w:lang w:eastAsia="zh-CN"/>
        </w:rPr>
        <w:t xml:space="preserve">In </w:t>
      </w:r>
      <w:r w:rsidR="002E4A7A">
        <w:rPr>
          <w:rFonts w:eastAsiaTheme="minorEastAsia" w:hint="eastAsia"/>
          <w:szCs w:val="20"/>
          <w:lang w:eastAsia="zh-CN"/>
        </w:rPr>
        <w:t>our</w:t>
      </w:r>
      <w:r w:rsidR="002E4A7A">
        <w:rPr>
          <w:rFonts w:eastAsiaTheme="minorEastAsia"/>
          <w:szCs w:val="20"/>
          <w:lang w:eastAsia="zh-CN"/>
        </w:rPr>
        <w:t xml:space="preserve"> view,</w:t>
      </w:r>
      <w:r w:rsidR="0050012B">
        <w:rPr>
          <w:rFonts w:eastAsiaTheme="minorEastAsia"/>
          <w:szCs w:val="20"/>
          <w:lang w:eastAsia="zh-CN"/>
        </w:rPr>
        <w:t xml:space="preserve"> Alt-0</w:t>
      </w:r>
      <w:r w:rsidR="005A6F86">
        <w:rPr>
          <w:rFonts w:eastAsiaTheme="minorEastAsia"/>
          <w:szCs w:val="20"/>
          <w:lang w:eastAsia="zh-CN"/>
        </w:rPr>
        <w:t xml:space="preserve"> is preferred </w:t>
      </w:r>
      <w:r w:rsidR="00CB1B6B" w:rsidRPr="00CB1B6B">
        <w:rPr>
          <w:rFonts w:eastAsiaTheme="minorEastAsia"/>
          <w:szCs w:val="20"/>
          <w:lang w:eastAsia="zh-CN"/>
        </w:rPr>
        <w:t>due to its reliability</w:t>
      </w:r>
      <w:r w:rsidR="0050012B">
        <w:rPr>
          <w:rFonts w:eastAsiaTheme="minorEastAsia"/>
          <w:szCs w:val="20"/>
          <w:lang w:eastAsia="zh-CN"/>
        </w:rPr>
        <w:t xml:space="preserve">. </w:t>
      </w:r>
      <w:r w:rsidR="006E18D7" w:rsidRPr="006E18D7">
        <w:rPr>
          <w:rFonts w:eastAsiaTheme="minorEastAsia"/>
          <w:szCs w:val="20"/>
          <w:lang w:eastAsia="zh-CN"/>
        </w:rPr>
        <w:t>This can be illustrated with non-codebook ap-SRS</w:t>
      </w:r>
      <w:r w:rsidR="006E18D7">
        <w:rPr>
          <w:rFonts w:eastAsiaTheme="minorEastAsia"/>
          <w:szCs w:val="20"/>
          <w:lang w:eastAsia="zh-CN"/>
        </w:rPr>
        <w:t xml:space="preserve">, where </w:t>
      </w:r>
      <w:r w:rsidR="00D82140">
        <w:rPr>
          <w:rFonts w:eastAsiaTheme="minorEastAsia"/>
          <w:szCs w:val="20"/>
          <w:lang w:eastAsia="zh-CN"/>
        </w:rPr>
        <w:t xml:space="preserve">different SRS </w:t>
      </w:r>
      <w:r w:rsidR="00D82140">
        <w:rPr>
          <w:rFonts w:eastAsiaTheme="minorEastAsia" w:hint="eastAsia"/>
          <w:szCs w:val="20"/>
          <w:lang w:eastAsia="zh-CN"/>
        </w:rPr>
        <w:t>res</w:t>
      </w:r>
      <w:r w:rsidR="00D82140">
        <w:rPr>
          <w:rFonts w:eastAsiaTheme="minorEastAsia"/>
          <w:szCs w:val="20"/>
          <w:lang w:eastAsia="zh-CN"/>
        </w:rPr>
        <w:t xml:space="preserve">ources in an SRS </w:t>
      </w:r>
      <w:r w:rsidR="00D82140">
        <w:rPr>
          <w:rFonts w:eastAsiaTheme="minorEastAsia" w:hint="eastAsia"/>
          <w:szCs w:val="20"/>
          <w:lang w:eastAsia="zh-CN"/>
        </w:rPr>
        <w:t>reso</w:t>
      </w:r>
      <w:r w:rsidR="00D82140">
        <w:rPr>
          <w:rFonts w:eastAsiaTheme="minorEastAsia"/>
          <w:szCs w:val="20"/>
          <w:lang w:eastAsia="zh-CN"/>
        </w:rPr>
        <w:t xml:space="preserve">urce set are associated different </w:t>
      </w:r>
      <w:r w:rsidR="00DA55DA">
        <w:rPr>
          <w:rFonts w:eastAsiaTheme="minorEastAsia"/>
          <w:szCs w:val="20"/>
          <w:lang w:eastAsia="zh-CN"/>
        </w:rPr>
        <w:t xml:space="preserve">UE Tx </w:t>
      </w:r>
      <w:r w:rsidR="00D82140">
        <w:rPr>
          <w:rFonts w:eastAsiaTheme="minorEastAsia"/>
          <w:szCs w:val="20"/>
          <w:lang w:eastAsia="zh-CN"/>
        </w:rPr>
        <w:t>precoders.</w:t>
      </w:r>
      <w:r w:rsidR="0050012B">
        <w:rPr>
          <w:rFonts w:eastAsiaTheme="minorEastAsia"/>
          <w:szCs w:val="20"/>
          <w:lang w:eastAsia="zh-CN"/>
        </w:rPr>
        <w:t xml:space="preserve"> </w:t>
      </w:r>
      <w:r w:rsidR="006C7EE8" w:rsidRPr="006C7EE8">
        <w:rPr>
          <w:rFonts w:eastAsiaTheme="minorEastAsia"/>
          <w:szCs w:val="20"/>
          <w:lang w:eastAsia="zh-CN"/>
        </w:rPr>
        <w:t xml:space="preserve">Alt-0 ensures that SRS is triggered only when </w:t>
      </w:r>
      <w:r w:rsidR="00045CBA" w:rsidRPr="0050012B">
        <w:rPr>
          <w:rFonts w:eastAsiaTheme="minorEastAsia"/>
          <w:szCs w:val="20"/>
          <w:lang w:eastAsia="zh-CN"/>
        </w:rPr>
        <w:t>all SRS resources are available</w:t>
      </w:r>
      <w:r w:rsidR="006C7EE8" w:rsidRPr="006C7EE8">
        <w:rPr>
          <w:rFonts w:eastAsiaTheme="minorEastAsia"/>
          <w:szCs w:val="20"/>
          <w:lang w:eastAsia="zh-CN"/>
        </w:rPr>
        <w:t xml:space="preserve">, enabling </w:t>
      </w:r>
      <w:proofErr w:type="spellStart"/>
      <w:r w:rsidR="00045CBA">
        <w:rPr>
          <w:rFonts w:eastAsiaTheme="minorEastAsia" w:hint="eastAsia"/>
          <w:szCs w:val="20"/>
          <w:lang w:eastAsia="zh-CN"/>
        </w:rPr>
        <w:t>g</w:t>
      </w:r>
      <w:r w:rsidR="00045CBA">
        <w:rPr>
          <w:rFonts w:eastAsiaTheme="minorEastAsia"/>
          <w:szCs w:val="20"/>
          <w:lang w:eastAsia="zh-CN"/>
        </w:rPr>
        <w:t>NB</w:t>
      </w:r>
      <w:proofErr w:type="spellEnd"/>
      <w:r w:rsidR="00045CBA">
        <w:rPr>
          <w:rFonts w:eastAsiaTheme="minorEastAsia"/>
          <w:szCs w:val="20"/>
          <w:lang w:eastAsia="zh-CN"/>
        </w:rPr>
        <w:t xml:space="preserve"> to get complete set of measurements and </w:t>
      </w:r>
      <w:r w:rsidR="006C7EE8" w:rsidRPr="006C7EE8">
        <w:rPr>
          <w:rFonts w:eastAsiaTheme="minorEastAsia"/>
          <w:szCs w:val="20"/>
          <w:lang w:eastAsia="zh-CN"/>
        </w:rPr>
        <w:t xml:space="preserve">accurate precoder judgment. In contrast, Alt-1 or Alt-2 would permit triggering even with only partial resource availability, leading to incomplete measurements and consequently impairing the </w:t>
      </w:r>
      <w:proofErr w:type="spellStart"/>
      <w:r w:rsidR="006C7EE8" w:rsidRPr="006C7EE8">
        <w:rPr>
          <w:rFonts w:eastAsiaTheme="minorEastAsia"/>
          <w:szCs w:val="20"/>
          <w:lang w:eastAsia="zh-CN"/>
        </w:rPr>
        <w:t>gNB</w:t>
      </w:r>
      <w:r w:rsidR="00A43A6B">
        <w:rPr>
          <w:rFonts w:eastAsiaTheme="minorEastAsia"/>
          <w:szCs w:val="20"/>
          <w:lang w:eastAsia="zh-CN"/>
        </w:rPr>
        <w:t>’</w:t>
      </w:r>
      <w:r w:rsidR="006C7EE8" w:rsidRPr="006C7EE8">
        <w:rPr>
          <w:rFonts w:eastAsiaTheme="minorEastAsia"/>
          <w:szCs w:val="20"/>
          <w:lang w:eastAsia="zh-CN"/>
        </w:rPr>
        <w:t>s</w:t>
      </w:r>
      <w:proofErr w:type="spellEnd"/>
      <w:r w:rsidR="006C7EE8" w:rsidRPr="006C7EE8">
        <w:rPr>
          <w:rFonts w:eastAsiaTheme="minorEastAsia"/>
          <w:szCs w:val="20"/>
          <w:lang w:eastAsia="zh-CN"/>
        </w:rPr>
        <w:t xml:space="preserve"> ability to make correct decisions.</w:t>
      </w:r>
    </w:p>
    <w:p w14:paraId="4129804D" w14:textId="77777777" w:rsidR="00EB7561" w:rsidRPr="00687AC0" w:rsidRDefault="00EB7561" w:rsidP="00BB20A6">
      <w:pPr>
        <w:pStyle w:val="a0"/>
        <w:numPr>
          <w:ilvl w:val="0"/>
          <w:numId w:val="12"/>
        </w:numPr>
        <w:spacing w:beforeLines="50" w:before="180" w:line="260" w:lineRule="exact"/>
        <w:rPr>
          <w:rFonts w:eastAsiaTheme="minorEastAsia"/>
          <w:b/>
          <w:i/>
          <w:szCs w:val="20"/>
          <w:lang w:eastAsia="zh-CN"/>
        </w:rPr>
      </w:pPr>
    </w:p>
    <w:p w14:paraId="702BE562" w14:textId="27357EAF" w:rsidR="00EB7561" w:rsidRPr="006E2CB0" w:rsidRDefault="0073688F" w:rsidP="00EB7561">
      <w:pPr>
        <w:pStyle w:val="a0"/>
        <w:numPr>
          <w:ilvl w:val="0"/>
          <w:numId w:val="10"/>
        </w:numPr>
        <w:spacing w:line="260" w:lineRule="exact"/>
        <w:rPr>
          <w:rFonts w:eastAsiaTheme="minorEastAsia"/>
          <w:b/>
          <w:i/>
          <w:szCs w:val="20"/>
          <w:lang w:eastAsia="zh-CN"/>
        </w:rPr>
      </w:pPr>
      <w:r>
        <w:rPr>
          <w:rFonts w:eastAsiaTheme="minorEastAsia"/>
          <w:b/>
          <w:bCs/>
          <w:i/>
          <w:szCs w:val="20"/>
          <w:lang w:eastAsia="zh-CN"/>
        </w:rPr>
        <w:t>Support Alt-0 r</w:t>
      </w:r>
      <w:r w:rsidR="00B02EAF">
        <w:rPr>
          <w:rFonts w:eastAsiaTheme="minorEastAsia"/>
          <w:b/>
          <w:bCs/>
          <w:i/>
          <w:szCs w:val="20"/>
          <w:lang w:eastAsia="zh-CN"/>
        </w:rPr>
        <w:t>egarding</w:t>
      </w:r>
      <w:r w:rsidR="00EB7561">
        <w:rPr>
          <w:rFonts w:eastAsiaTheme="minorEastAsia"/>
          <w:b/>
          <w:bCs/>
          <w:i/>
          <w:szCs w:val="20"/>
          <w:lang w:eastAsia="zh-CN"/>
        </w:rPr>
        <w:t xml:space="preserve"> </w:t>
      </w:r>
      <w:r w:rsidR="00B02EAF" w:rsidRPr="00223EC4">
        <w:rPr>
          <w:rFonts w:eastAsia="等线"/>
          <w:b/>
          <w:i/>
          <w:szCs w:val="22"/>
          <w:lang w:eastAsia="zh-CN"/>
        </w:rPr>
        <w:t>“available slot”</w:t>
      </w:r>
      <w:r w:rsidR="00B02EAF">
        <w:rPr>
          <w:rFonts w:eastAsia="等线"/>
          <w:b/>
          <w:i/>
          <w:szCs w:val="22"/>
          <w:lang w:eastAsia="zh-CN"/>
        </w:rPr>
        <w:t xml:space="preserve"> determination</w:t>
      </w:r>
      <w:r w:rsidR="00B02EAF" w:rsidRPr="00223EC4">
        <w:rPr>
          <w:rFonts w:eastAsia="等线"/>
          <w:b/>
          <w:i/>
          <w:szCs w:val="22"/>
          <w:lang w:eastAsia="zh-CN"/>
        </w:rPr>
        <w:t xml:space="preserve"> of</w:t>
      </w:r>
      <w:r w:rsidR="00B02EAF">
        <w:rPr>
          <w:rFonts w:eastAsia="等线"/>
          <w:szCs w:val="22"/>
          <w:lang w:eastAsia="zh-CN"/>
        </w:rPr>
        <w:t xml:space="preserve"> </w:t>
      </w:r>
      <w:r w:rsidR="00EB7561">
        <w:rPr>
          <w:rFonts w:eastAsiaTheme="minorEastAsia"/>
          <w:b/>
          <w:bCs/>
          <w:i/>
          <w:szCs w:val="20"/>
          <w:lang w:eastAsia="zh-CN"/>
        </w:rPr>
        <w:t>aperiodic SRS</w:t>
      </w:r>
      <w:r w:rsidR="006E2CB0">
        <w:rPr>
          <w:rFonts w:eastAsiaTheme="minorEastAsia"/>
          <w:b/>
          <w:bCs/>
          <w:i/>
          <w:szCs w:val="20"/>
          <w:lang w:eastAsia="zh-CN"/>
        </w:rPr>
        <w:t>.</w:t>
      </w:r>
    </w:p>
    <w:p w14:paraId="743B3CAA" w14:textId="303FF2BE" w:rsidR="006E2CB0" w:rsidRPr="008727D1" w:rsidRDefault="008727D1" w:rsidP="00BB20A6">
      <w:pPr>
        <w:pStyle w:val="a0"/>
        <w:numPr>
          <w:ilvl w:val="0"/>
          <w:numId w:val="23"/>
        </w:numPr>
        <w:spacing w:line="260" w:lineRule="exact"/>
        <w:rPr>
          <w:rFonts w:eastAsiaTheme="minorEastAsia"/>
          <w:b/>
          <w:i/>
          <w:szCs w:val="20"/>
          <w:lang w:eastAsia="zh-CN"/>
        </w:rPr>
      </w:pPr>
      <w:r w:rsidRPr="00223EC4">
        <w:rPr>
          <w:rFonts w:eastAsia="等线"/>
          <w:b/>
          <w:i/>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997FFC8" w14:textId="39CF3BB4" w:rsidR="006B2633" w:rsidRDefault="0050012B" w:rsidP="006B2633">
      <w:pPr>
        <w:pStyle w:val="a0"/>
        <w:spacing w:line="260" w:lineRule="exact"/>
        <w:rPr>
          <w:rFonts w:eastAsiaTheme="minorEastAsia"/>
          <w:szCs w:val="20"/>
          <w:lang w:eastAsia="zh-CN"/>
        </w:rPr>
      </w:pPr>
      <w:r>
        <w:rPr>
          <w:rFonts w:eastAsiaTheme="minorEastAsia"/>
          <w:szCs w:val="20"/>
          <w:lang w:eastAsia="zh-CN"/>
        </w:rPr>
        <w:t xml:space="preserve"> </w:t>
      </w:r>
    </w:p>
    <w:p w14:paraId="2058E92B" w14:textId="46D3A08E" w:rsidR="006A272C" w:rsidRPr="006A272C" w:rsidRDefault="003F1FE3" w:rsidP="006A272C">
      <w:pPr>
        <w:pStyle w:val="20"/>
        <w:rPr>
          <w:rFonts w:eastAsiaTheme="minorEastAsia"/>
          <w:lang w:eastAsia="zh-CN"/>
        </w:rPr>
      </w:pPr>
      <w:r>
        <w:t>T</w:t>
      </w:r>
      <w:r w:rsidR="002C3EAF" w:rsidRPr="002C3EAF">
        <w:t>ime-domain location of cross-slot SRS</w:t>
      </w:r>
      <w:r w:rsidR="002C3EAF" w:rsidRPr="002C3EAF" w:rsidDel="002C3EAF">
        <w:t xml:space="preserve"> </w:t>
      </w:r>
    </w:p>
    <w:p w14:paraId="21EDDD96" w14:textId="3960092E" w:rsidR="00870B39" w:rsidRPr="0069715F" w:rsidRDefault="002B4A1A" w:rsidP="0098648D">
      <w:pPr>
        <w:snapToGrid w:val="0"/>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egarding time domain location of cross-slot SRS, the following </w:t>
      </w:r>
      <w:r w:rsidR="0069715F">
        <w:rPr>
          <w:rFonts w:eastAsiaTheme="minorEastAsia" w:hint="eastAsia"/>
          <w:lang w:eastAsia="zh-CN"/>
        </w:rPr>
        <w:t>a</w:t>
      </w:r>
      <w:r w:rsidR="0069715F">
        <w:rPr>
          <w:rFonts w:eastAsiaTheme="minorEastAsia"/>
          <w:lang w:eastAsia="zh-CN"/>
        </w:rPr>
        <w:t>greement</w:t>
      </w:r>
      <w:r w:rsidR="007E5090">
        <w:rPr>
          <w:rFonts w:eastAsiaTheme="minorEastAsia"/>
          <w:lang w:eastAsia="zh-CN"/>
        </w:rPr>
        <w:t>s</w:t>
      </w:r>
      <w:r w:rsidR="0069715F">
        <w:rPr>
          <w:rFonts w:eastAsiaTheme="minorEastAsia"/>
          <w:lang w:eastAsia="zh-CN"/>
        </w:rPr>
        <w:t xml:space="preserve"> w</w:t>
      </w:r>
      <w:r w:rsidR="007E5090">
        <w:rPr>
          <w:rFonts w:eastAsiaTheme="minorEastAsia"/>
          <w:lang w:eastAsia="zh-CN"/>
        </w:rPr>
        <w:t>ere</w:t>
      </w:r>
      <w:r w:rsidR="0069715F">
        <w:rPr>
          <w:rFonts w:eastAsiaTheme="minorEastAsia"/>
          <w:lang w:eastAsia="zh-CN"/>
        </w:rPr>
        <w:t xml:space="preserve"> achieved in RAN1#122.</w:t>
      </w:r>
    </w:p>
    <w:tbl>
      <w:tblPr>
        <w:tblStyle w:val="af2"/>
        <w:tblW w:w="0" w:type="auto"/>
        <w:tblLook w:val="04A0" w:firstRow="1" w:lastRow="0" w:firstColumn="1" w:lastColumn="0" w:noHBand="0" w:noVBand="1"/>
      </w:tblPr>
      <w:tblGrid>
        <w:gridCol w:w="9060"/>
      </w:tblGrid>
      <w:tr w:rsidR="00870B39" w14:paraId="5CECD275" w14:textId="77777777" w:rsidTr="00870B39">
        <w:tc>
          <w:tcPr>
            <w:tcW w:w="9060" w:type="dxa"/>
          </w:tcPr>
          <w:p w14:paraId="1F9B627D" w14:textId="77777777" w:rsidR="002B4A1A" w:rsidRPr="00343D88" w:rsidRDefault="002B4A1A" w:rsidP="002B4A1A">
            <w:pPr>
              <w:jc w:val="both"/>
              <w:rPr>
                <w:b/>
                <w:szCs w:val="20"/>
              </w:rPr>
            </w:pPr>
            <w:r w:rsidRPr="00343D88">
              <w:rPr>
                <w:b/>
                <w:szCs w:val="20"/>
                <w:highlight w:val="green"/>
              </w:rPr>
              <w:t>Agreement:</w:t>
            </w:r>
            <w:r w:rsidRPr="00343D88">
              <w:rPr>
                <w:b/>
                <w:szCs w:val="20"/>
              </w:rPr>
              <w:t xml:space="preserve"> </w:t>
            </w:r>
          </w:p>
          <w:p w14:paraId="2D0B251C" w14:textId="4FB95543" w:rsidR="002B4A1A" w:rsidRPr="00343D88" w:rsidRDefault="002B4A1A" w:rsidP="0008331B">
            <w:pPr>
              <w:jc w:val="both"/>
              <w:rPr>
                <w:rFonts w:ascii="Times" w:eastAsia="等线" w:hAnsi="Times"/>
                <w:szCs w:val="20"/>
                <w:lang w:eastAsia="zh-CN"/>
              </w:rPr>
            </w:pPr>
            <w:r w:rsidRPr="00343D88">
              <w:rPr>
                <w:rFonts w:eastAsia="等线"/>
                <w:bCs/>
                <w:szCs w:val="20"/>
                <w:lang w:eastAsia="zh-CN"/>
              </w:rPr>
              <w:t>For a P/SP cross-slot SRS resource, the slot offset configured to the SRS resource refers to the first of the two slots spanned by the SRS resource.</w:t>
            </w:r>
          </w:p>
          <w:p w14:paraId="4B8F6A7A" w14:textId="7BB01463" w:rsidR="00870B39" w:rsidRPr="00343D88" w:rsidRDefault="00870B39" w:rsidP="00870B39">
            <w:pPr>
              <w:tabs>
                <w:tab w:val="left" w:pos="1440"/>
              </w:tabs>
              <w:jc w:val="both"/>
              <w:rPr>
                <w:rFonts w:eastAsia="等线"/>
                <w:b/>
                <w:szCs w:val="20"/>
                <w:lang w:eastAsia="zh-CN"/>
              </w:rPr>
            </w:pPr>
            <w:r w:rsidRPr="00343D88">
              <w:rPr>
                <w:rFonts w:eastAsia="等线"/>
                <w:b/>
                <w:szCs w:val="20"/>
                <w:highlight w:val="green"/>
                <w:lang w:eastAsia="zh-CN"/>
              </w:rPr>
              <w:t>Agreement:</w:t>
            </w:r>
            <w:r w:rsidRPr="00343D88">
              <w:rPr>
                <w:rFonts w:eastAsia="等线"/>
                <w:b/>
                <w:szCs w:val="20"/>
                <w:lang w:eastAsia="zh-CN"/>
              </w:rPr>
              <w:t xml:space="preserve"> </w:t>
            </w:r>
          </w:p>
          <w:p w14:paraId="57F4B9F6" w14:textId="77777777" w:rsidR="00870B39" w:rsidRPr="00343D88" w:rsidRDefault="00870B39" w:rsidP="00870B39">
            <w:pPr>
              <w:tabs>
                <w:tab w:val="left" w:pos="1440"/>
              </w:tabs>
              <w:jc w:val="both"/>
              <w:rPr>
                <w:rFonts w:eastAsia="等线"/>
                <w:szCs w:val="20"/>
                <w:lang w:eastAsia="zh-CN"/>
              </w:rPr>
            </w:pPr>
            <w:r w:rsidRPr="00343D88">
              <w:rPr>
                <w:rFonts w:eastAsia="等线"/>
                <w:szCs w:val="20"/>
                <w:lang w:eastAsia="zh-CN"/>
              </w:rPr>
              <w:t xml:space="preserve">To determine the time-domain location of cross-slot SRS, </w:t>
            </w:r>
          </w:p>
          <w:p w14:paraId="628F04EE" w14:textId="77777777" w:rsidR="00870B39" w:rsidRPr="00343D88" w:rsidRDefault="00870B39" w:rsidP="00BB20A6">
            <w:pPr>
              <w:pStyle w:val="af3"/>
              <w:widowControl/>
              <w:numPr>
                <w:ilvl w:val="0"/>
                <w:numId w:val="22"/>
              </w:numPr>
              <w:snapToGrid w:val="0"/>
              <w:spacing w:after="160" w:line="256" w:lineRule="auto"/>
              <w:ind w:firstLineChars="0"/>
              <w:contextualSpacing/>
              <w:rPr>
                <w:rFonts w:ascii="Times New Roman" w:eastAsia="等线" w:hAnsi="Times New Roman"/>
                <w:sz w:val="20"/>
                <w:szCs w:val="20"/>
                <w:lang w:eastAsia="zh-CN"/>
              </w:rPr>
            </w:pPr>
            <w:r w:rsidRPr="00343D88">
              <w:rPr>
                <w:rFonts w:ascii="Times New Roman" w:hAnsi="Times New Roman"/>
                <w:sz w:val="20"/>
                <w:szCs w:val="20"/>
                <w:lang w:eastAsia="zh-CN"/>
              </w:rPr>
              <w:t>One</w:t>
            </w:r>
            <w:r w:rsidRPr="00343D88">
              <w:rPr>
                <w:rFonts w:ascii="Times New Roman" w:hAnsi="Times New Roman"/>
                <w:sz w:val="20"/>
                <w:szCs w:val="20"/>
              </w:rPr>
              <w:t xml:space="preserve"> set of time-domain resource allocation related parameters</w:t>
            </w:r>
            <w:r w:rsidRPr="00343D88">
              <w:rPr>
                <w:rFonts w:ascii="Times New Roman" w:eastAsia="等线" w:hAnsi="Times New Roman"/>
                <w:sz w:val="20"/>
                <w:szCs w:val="20"/>
                <w:lang w:eastAsia="zh-CN"/>
              </w:rPr>
              <w:t xml:space="preserve"> (i.e., </w:t>
            </w:r>
            <w:proofErr w:type="spellStart"/>
            <w:r w:rsidRPr="00343D88">
              <w:rPr>
                <w:rFonts w:ascii="Times New Roman" w:eastAsia="等线" w:hAnsi="Times New Roman"/>
                <w:sz w:val="20"/>
                <w:szCs w:val="20"/>
                <w:lang w:eastAsia="zh-CN"/>
              </w:rPr>
              <w:t>startPosition</w:t>
            </w:r>
            <w:proofErr w:type="spellEnd"/>
            <w:r w:rsidRPr="00343D88">
              <w:rPr>
                <w:rFonts w:ascii="Times New Roman" w:eastAsia="等线" w:hAnsi="Times New Roman"/>
                <w:sz w:val="20"/>
                <w:szCs w:val="20"/>
                <w:lang w:eastAsia="zh-CN"/>
              </w:rPr>
              <w:t xml:space="preserve">, </w:t>
            </w:r>
            <w:proofErr w:type="spellStart"/>
            <w:r w:rsidRPr="00343D88">
              <w:rPr>
                <w:rFonts w:ascii="Times New Roman" w:eastAsia="等线" w:hAnsi="Times New Roman"/>
                <w:sz w:val="20"/>
                <w:szCs w:val="20"/>
                <w:lang w:eastAsia="zh-CN"/>
              </w:rPr>
              <w:t>nrofSymbols</w:t>
            </w:r>
            <w:proofErr w:type="spellEnd"/>
            <w:r w:rsidRPr="00343D88">
              <w:rPr>
                <w:rFonts w:ascii="Times New Roman" w:eastAsia="等线" w:hAnsi="Times New Roman"/>
                <w:sz w:val="20"/>
                <w:szCs w:val="20"/>
                <w:lang w:eastAsia="zh-CN"/>
              </w:rPr>
              <w:t xml:space="preserve">, and </w:t>
            </w:r>
            <w:proofErr w:type="spellStart"/>
            <w:r w:rsidRPr="00343D88">
              <w:rPr>
                <w:rFonts w:ascii="Times New Roman" w:eastAsia="等线" w:hAnsi="Times New Roman"/>
                <w:sz w:val="20"/>
                <w:szCs w:val="20"/>
                <w:lang w:eastAsia="zh-CN"/>
              </w:rPr>
              <w:t>repetitionFactor</w:t>
            </w:r>
            <w:proofErr w:type="spellEnd"/>
            <w:r w:rsidRPr="00343D88">
              <w:rPr>
                <w:rFonts w:ascii="Times New Roman" w:eastAsia="等线" w:hAnsi="Times New Roman"/>
                <w:sz w:val="20"/>
                <w:szCs w:val="20"/>
                <w:lang w:eastAsia="zh-CN"/>
              </w:rPr>
              <w:t xml:space="preserve">) is configured for the SRS resource without restriction on “within a slot”. </w:t>
            </w:r>
          </w:p>
          <w:p w14:paraId="23BD1440" w14:textId="53E71AE5" w:rsidR="00870B39" w:rsidRPr="00343D88" w:rsidRDefault="00870B39" w:rsidP="00BB20A6">
            <w:pPr>
              <w:pStyle w:val="af3"/>
              <w:widowControl/>
              <w:numPr>
                <w:ilvl w:val="1"/>
                <w:numId w:val="22"/>
              </w:numPr>
              <w:snapToGrid w:val="0"/>
              <w:spacing w:after="160" w:line="256" w:lineRule="auto"/>
              <w:ind w:firstLineChars="0"/>
              <w:contextualSpacing/>
              <w:rPr>
                <w:rFonts w:ascii="Times New Roman" w:eastAsia="等线" w:hAnsi="Times New Roman"/>
                <w:sz w:val="20"/>
                <w:szCs w:val="20"/>
                <w:lang w:eastAsia="zh-CN"/>
              </w:rPr>
            </w:pPr>
            <w:r w:rsidRPr="00343D88">
              <w:rPr>
                <w:rFonts w:ascii="Times New Roman" w:eastAsia="等线" w:hAnsi="Times New Roman"/>
                <w:sz w:val="20"/>
                <w:szCs w:val="20"/>
                <w:lang w:eastAsia="zh-CN"/>
              </w:rPr>
              <w:t xml:space="preserve">For the index of each SRS symbol </w:t>
            </w:r>
            <w:r w:rsidRPr="00343D88">
              <w:rPr>
                <w:rFonts w:ascii="Times New Roman" w:eastAsia="等线" w:hAnsi="Times New Roman"/>
                <w:sz w:val="20"/>
                <w:szCs w:val="20"/>
                <w:lang w:eastAsia="zh-CN"/>
              </w:rPr>
              <w:fldChar w:fldCharType="begin"/>
            </w:r>
            <w:r w:rsidRPr="00343D88">
              <w:rPr>
                <w:rFonts w:ascii="Times New Roman" w:eastAsia="等线" w:hAnsi="Times New Roman"/>
                <w:sz w:val="20"/>
                <w:szCs w:val="20"/>
                <w:lang w:eastAsia="zh-CN"/>
              </w:rPr>
              <w:instrText xml:space="preserve"> QUOTE </w:instrText>
            </w:r>
            <w:r w:rsidR="001721AA">
              <w:rPr>
                <w:position w:val="-5"/>
                <w:sz w:val="20"/>
                <w:szCs w:val="20"/>
              </w:rPr>
              <w:pict w14:anchorId="0452B99C">
                <v:shape id="_x0000_i1036" type="#_x0000_t75" style="width:6pt;height:11.5pt" equationxml="&lt;">
                  <v:imagedata r:id="rId29" o:title="" chromakey="white"/>
                </v:shape>
              </w:pict>
            </w:r>
            <w:r w:rsidRPr="00343D88">
              <w:rPr>
                <w:rFonts w:ascii="Times New Roman" w:eastAsia="等线" w:hAnsi="Times New Roman"/>
                <w:sz w:val="20"/>
                <w:szCs w:val="20"/>
                <w:lang w:eastAsia="zh-CN"/>
              </w:rPr>
              <w:instrText xml:space="preserve"> </w:instrText>
            </w:r>
            <w:r w:rsidRPr="00343D88">
              <w:rPr>
                <w:rFonts w:ascii="Times New Roman" w:eastAsia="等线" w:hAnsi="Times New Roman"/>
                <w:sz w:val="20"/>
                <w:szCs w:val="20"/>
                <w:lang w:eastAsia="zh-CN"/>
              </w:rPr>
              <w:fldChar w:fldCharType="separate"/>
            </w:r>
            <w:r w:rsidR="001721AA">
              <w:rPr>
                <w:position w:val="-5"/>
                <w:sz w:val="20"/>
                <w:szCs w:val="20"/>
              </w:rPr>
              <w:pict w14:anchorId="74A746BF">
                <v:shape id="_x0000_i1037" type="#_x0000_t75" style="width:6pt;height:11.5pt" equationxml="&lt;">
                  <v:imagedata r:id="rId29" o:title="" chromakey="white"/>
                </v:shape>
              </w:pict>
            </w:r>
            <w:r w:rsidRPr="00343D88">
              <w:rPr>
                <w:rFonts w:ascii="Times New Roman" w:eastAsia="等线" w:hAnsi="Times New Roman"/>
                <w:sz w:val="20"/>
                <w:szCs w:val="20"/>
                <w:lang w:eastAsia="zh-CN"/>
              </w:rPr>
              <w:fldChar w:fldCharType="end"/>
            </w:r>
            <w:r w:rsidRPr="00343D88">
              <w:rPr>
                <w:rFonts w:ascii="Times New Roman" w:eastAsia="等线" w:hAnsi="Times New Roman"/>
                <w:sz w:val="20"/>
                <w:szCs w:val="20"/>
                <w:lang w:eastAsia="zh-CN"/>
              </w:rPr>
              <w:t xml:space="preserve">, it is the same as legacy spec., i.e., </w:t>
            </w:r>
            <w:r w:rsidRPr="00343D88">
              <w:rPr>
                <w:rFonts w:ascii="Times New Roman" w:eastAsia="等线" w:hAnsi="Times New Roman"/>
                <w:sz w:val="20"/>
                <w:szCs w:val="20"/>
                <w:lang w:eastAsia="zh-CN"/>
              </w:rPr>
              <w:fldChar w:fldCharType="begin"/>
            </w:r>
            <w:r w:rsidRPr="00343D88">
              <w:rPr>
                <w:rFonts w:ascii="Times New Roman" w:eastAsia="等线" w:hAnsi="Times New Roman"/>
                <w:sz w:val="20"/>
                <w:szCs w:val="20"/>
                <w:lang w:eastAsia="zh-CN"/>
              </w:rPr>
              <w:instrText xml:space="preserve"> QUOTE </w:instrText>
            </w:r>
            <w:r w:rsidR="001721AA">
              <w:rPr>
                <w:position w:val="-8"/>
                <w:sz w:val="20"/>
                <w:szCs w:val="20"/>
              </w:rPr>
              <w:pict w14:anchorId="50520C9D">
                <v:shape id="_x0000_i1038" type="#_x0000_t75" style="width:84pt;height:13.5pt" equationxml="&lt;">
                  <v:imagedata r:id="rId30" o:title="" chromakey="white"/>
                </v:shape>
              </w:pict>
            </w:r>
            <w:r w:rsidRPr="00343D88">
              <w:rPr>
                <w:rFonts w:ascii="Times New Roman" w:eastAsia="等线" w:hAnsi="Times New Roman"/>
                <w:sz w:val="20"/>
                <w:szCs w:val="20"/>
                <w:lang w:eastAsia="zh-CN"/>
              </w:rPr>
              <w:instrText xml:space="preserve"> </w:instrText>
            </w:r>
            <w:r w:rsidRPr="00343D88">
              <w:rPr>
                <w:rFonts w:ascii="Times New Roman" w:eastAsia="等线" w:hAnsi="Times New Roman"/>
                <w:sz w:val="20"/>
                <w:szCs w:val="20"/>
                <w:lang w:eastAsia="zh-CN"/>
              </w:rPr>
              <w:fldChar w:fldCharType="separate"/>
            </w:r>
            <w:r w:rsidR="001721AA">
              <w:rPr>
                <w:position w:val="-8"/>
                <w:sz w:val="20"/>
                <w:szCs w:val="20"/>
              </w:rPr>
              <w:pict w14:anchorId="76BACD5B">
                <v:shape id="_x0000_i1039" type="#_x0000_t75" style="width:84pt;height:13.5pt" equationxml="&lt;">
                  <v:imagedata r:id="rId30" o:title="" chromakey="white"/>
                </v:shape>
              </w:pict>
            </w:r>
            <w:r w:rsidRPr="00343D88">
              <w:rPr>
                <w:rFonts w:ascii="Times New Roman" w:eastAsia="等线" w:hAnsi="Times New Roman"/>
                <w:sz w:val="20"/>
                <w:szCs w:val="20"/>
                <w:lang w:eastAsia="zh-CN"/>
              </w:rPr>
              <w:fldChar w:fldCharType="end"/>
            </w:r>
            <w:r w:rsidRPr="00343D88">
              <w:rPr>
                <w:rFonts w:ascii="Times New Roman" w:eastAsia="等线" w:hAnsi="Times New Roman"/>
                <w:sz w:val="20"/>
                <w:szCs w:val="20"/>
                <w:lang w:eastAsia="zh-CN"/>
              </w:rPr>
              <w:t xml:space="preserve">. </w:t>
            </w:r>
          </w:p>
          <w:p w14:paraId="6AB28031" w14:textId="3AA62495" w:rsidR="00870B39" w:rsidRPr="0008331B" w:rsidRDefault="00870B39" w:rsidP="00BB20A6">
            <w:pPr>
              <w:pStyle w:val="af3"/>
              <w:widowControl/>
              <w:numPr>
                <w:ilvl w:val="1"/>
                <w:numId w:val="22"/>
              </w:numPr>
              <w:snapToGrid w:val="0"/>
              <w:spacing w:after="160" w:line="256" w:lineRule="auto"/>
              <w:ind w:firstLineChars="0"/>
              <w:contextualSpacing/>
              <w:rPr>
                <w:rFonts w:ascii="Times New Roman" w:eastAsia="等线" w:hAnsi="Times New Roman"/>
                <w:szCs w:val="20"/>
                <w:lang w:eastAsia="zh-CN"/>
              </w:rPr>
            </w:pPr>
            <w:r w:rsidRPr="00343D88">
              <w:rPr>
                <w:rFonts w:ascii="Times New Roman" w:eastAsia="等线" w:hAnsi="Times New Roman"/>
                <w:sz w:val="20"/>
                <w:szCs w:val="20"/>
                <w:lang w:eastAsia="zh-CN"/>
              </w:rPr>
              <w:t>The offset</w:t>
            </w:r>
            <w:r w:rsidRPr="00343D88">
              <w:rPr>
                <w:rFonts w:ascii="Times New Roman" w:eastAsia="等线" w:hAnsi="Times New Roman"/>
                <w:sz w:val="20"/>
                <w:szCs w:val="20"/>
                <w:lang w:eastAsia="zh-CN"/>
              </w:rPr>
              <w:fldChar w:fldCharType="begin"/>
            </w:r>
            <w:r w:rsidRPr="00343D88">
              <w:rPr>
                <w:rFonts w:ascii="Times New Roman" w:eastAsia="等线" w:hAnsi="Times New Roman"/>
                <w:sz w:val="20"/>
                <w:szCs w:val="20"/>
                <w:lang w:eastAsia="zh-CN"/>
              </w:rPr>
              <w:instrText xml:space="preserve"> QUOTE </w:instrText>
            </w:r>
            <w:r w:rsidR="001721AA">
              <w:rPr>
                <w:rFonts w:ascii="Times New Roman" w:hAnsi="Times New Roman"/>
                <w:position w:val="-5"/>
                <w:sz w:val="20"/>
                <w:szCs w:val="20"/>
              </w:rPr>
              <w:pict w14:anchorId="77651298">
                <v:shape id="_x0000_i1040" type="#_x0000_t75" style="width:72.5pt;height:11.5pt" equationxml="&lt;">
                  <v:imagedata r:id="rId31" o:title="" chromakey="white"/>
                </v:shape>
              </w:pict>
            </w:r>
            <w:r w:rsidRPr="00343D88">
              <w:rPr>
                <w:rFonts w:ascii="Times New Roman" w:eastAsia="等线" w:hAnsi="Times New Roman"/>
                <w:sz w:val="20"/>
                <w:szCs w:val="20"/>
                <w:lang w:eastAsia="zh-CN"/>
              </w:rPr>
              <w:instrText xml:space="preserve"> </w:instrText>
            </w:r>
            <w:r w:rsidRPr="00343D88">
              <w:rPr>
                <w:rFonts w:ascii="Times New Roman" w:eastAsia="等线" w:hAnsi="Times New Roman"/>
                <w:sz w:val="20"/>
                <w:szCs w:val="20"/>
                <w:lang w:eastAsia="zh-CN"/>
              </w:rPr>
              <w:fldChar w:fldCharType="separate"/>
            </w:r>
            <w:r w:rsidR="001721AA">
              <w:rPr>
                <w:rFonts w:ascii="Times New Roman" w:hAnsi="Times New Roman"/>
                <w:position w:val="-5"/>
                <w:sz w:val="20"/>
                <w:szCs w:val="20"/>
              </w:rPr>
              <w:pict w14:anchorId="7B8738D7">
                <v:shape id="_x0000_i1041" type="#_x0000_t75" style="width:72.5pt;height:11.5pt" equationxml="&lt;">
                  <v:imagedata r:id="rId31" o:title="" chromakey="white"/>
                </v:shape>
              </w:pict>
            </w:r>
            <w:r w:rsidRPr="00343D88">
              <w:rPr>
                <w:rFonts w:ascii="Times New Roman" w:eastAsia="等线" w:hAnsi="Times New Roman"/>
                <w:sz w:val="20"/>
                <w:szCs w:val="20"/>
                <w:lang w:eastAsia="zh-CN"/>
              </w:rPr>
              <w:fldChar w:fldCharType="end"/>
            </w:r>
            <w:r w:rsidRPr="00343D88">
              <w:rPr>
                <w:rFonts w:ascii="Times New Roman" w:eastAsia="等线" w:hAnsi="Times New Roman"/>
                <w:sz w:val="20"/>
                <w:szCs w:val="20"/>
                <w:lang w:eastAsia="zh-CN"/>
              </w:rPr>
              <w:t xml:space="preserve"> counts symbols backwards from the end of the starting slot of the resource</w:t>
            </w:r>
          </w:p>
        </w:tc>
      </w:tr>
    </w:tbl>
    <w:p w14:paraId="0F5A99AE" w14:textId="35932E61" w:rsidR="006A272C" w:rsidRDefault="006A272C" w:rsidP="006A272C">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 xml:space="preserve">RS </w:t>
      </w:r>
      <w:r>
        <w:rPr>
          <w:rFonts w:eastAsiaTheme="minorEastAsia" w:hint="eastAsia"/>
          <w:b/>
          <w:u w:val="single"/>
          <w:lang w:eastAsia="zh-CN"/>
        </w:rPr>
        <w:t>time</w:t>
      </w:r>
      <w:r>
        <w:rPr>
          <w:rFonts w:eastAsiaTheme="minorEastAsia"/>
          <w:b/>
          <w:u w:val="single"/>
          <w:lang w:eastAsia="zh-CN"/>
        </w:rPr>
        <w:t xml:space="preserve"> domain mapping</w:t>
      </w:r>
    </w:p>
    <w:p w14:paraId="6A671CBF" w14:textId="59D717F0" w:rsidR="007E1B6B" w:rsidRPr="006A272C" w:rsidRDefault="007E1B6B" w:rsidP="006A272C">
      <w:pPr>
        <w:rPr>
          <w:rFonts w:eastAsiaTheme="minorEastAsia"/>
          <w:b/>
          <w:u w:val="single"/>
          <w:lang w:eastAsia="zh-CN"/>
        </w:rPr>
      </w:pPr>
      <w:r>
        <w:rPr>
          <w:rFonts w:eastAsiaTheme="minorEastAsia"/>
          <w:lang w:eastAsia="zh-CN"/>
        </w:rPr>
        <w:t>There are still some remaining issues to be solved for SRS time domain mapping.</w:t>
      </w:r>
    </w:p>
    <w:p w14:paraId="05537F11" w14:textId="32E1C2AC" w:rsidR="0098648D" w:rsidRPr="00DD5E37" w:rsidRDefault="0098648D" w:rsidP="00BB20A6">
      <w:pPr>
        <w:pStyle w:val="a0"/>
        <w:numPr>
          <w:ilvl w:val="0"/>
          <w:numId w:val="19"/>
        </w:numPr>
        <w:spacing w:line="260" w:lineRule="exact"/>
        <w:rPr>
          <w:rFonts w:eastAsiaTheme="minorEastAsia"/>
          <w:b/>
          <w:lang w:eastAsia="zh-CN"/>
        </w:rPr>
      </w:pPr>
      <w:r w:rsidRPr="0094218B">
        <w:rPr>
          <w:rFonts w:eastAsiaTheme="minorEastAsia"/>
          <w:b/>
          <w:lang w:eastAsia="zh-CN"/>
        </w:rPr>
        <w:t xml:space="preserve">The </w:t>
      </w:r>
      <w:r>
        <w:rPr>
          <w:rFonts w:eastAsiaTheme="minorEastAsia"/>
          <w:b/>
          <w:lang w:eastAsia="zh-CN"/>
        </w:rPr>
        <w:t xml:space="preserve">restriction </w:t>
      </w:r>
      <w:r w:rsidRPr="0094218B">
        <w:rPr>
          <w:rFonts w:eastAsiaTheme="minorEastAsia"/>
          <w:b/>
          <w:lang w:eastAsia="zh-CN"/>
        </w:rPr>
        <w:t>‘</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nor/>
              </m:rPr>
              <w:rPr>
                <w:rFonts w:eastAsiaTheme="minorEastAsia"/>
                <w:b/>
                <w:lang w:eastAsia="zh-CN"/>
              </w:rPr>
              <m:t>offset</m:t>
            </m:r>
          </m:sub>
        </m:sSub>
        <m:r>
          <m:rPr>
            <m:sty m:val="b"/>
          </m:rPr>
          <w:rPr>
            <w:rFonts w:ascii="Cambria Math" w:eastAsiaTheme="minorEastAsia" w:hAnsi="Cambria Math"/>
            <w:lang w:eastAsia="zh-CN"/>
          </w:rPr>
          <m:t>≥</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symb</m:t>
            </m:r>
          </m:sub>
          <m:sup>
            <m:r>
              <m:rPr>
                <m:nor/>
              </m:rPr>
              <w:rPr>
                <w:rFonts w:eastAsiaTheme="minorEastAsia"/>
                <w:b/>
                <w:lang w:eastAsia="zh-CN"/>
              </w:rPr>
              <m:t>SRS</m:t>
            </m:r>
          </m:sup>
        </m:sSubSup>
        <m:r>
          <m:rPr>
            <m:sty m:val="b"/>
          </m:rPr>
          <w:rPr>
            <w:rFonts w:ascii="Cambria Math" w:eastAsiaTheme="minorEastAsia" w:hAnsi="Cambria Math"/>
            <w:lang w:eastAsia="zh-CN"/>
          </w:rPr>
          <m:t>-1</m:t>
        </m:r>
      </m:oMath>
      <w:r w:rsidRPr="0094218B">
        <w:rPr>
          <w:rFonts w:eastAsiaTheme="minorEastAsia"/>
          <w:b/>
          <w:lang w:eastAsia="zh-CN"/>
        </w:rPr>
        <w:t>’ in TS38.211</w:t>
      </w:r>
      <w:r w:rsidR="00264E70">
        <w:rPr>
          <w:rFonts w:eastAsiaTheme="minorEastAsia"/>
          <w:b/>
          <w:lang w:eastAsia="zh-CN"/>
        </w:rPr>
        <w:t xml:space="preserve"> should be removed</w:t>
      </w:r>
      <w:r w:rsidR="003872B9">
        <w:rPr>
          <w:rFonts w:eastAsiaTheme="minorEastAsia"/>
          <w:b/>
          <w:lang w:eastAsia="zh-CN"/>
        </w:rPr>
        <w:t xml:space="preserve"> for cross-slot SRS </w:t>
      </w:r>
      <w:r w:rsidR="003872B9">
        <w:rPr>
          <w:rFonts w:eastAsiaTheme="minorEastAsia" w:hint="eastAsia"/>
          <w:b/>
          <w:lang w:eastAsia="zh-CN"/>
        </w:rPr>
        <w:t>re</w:t>
      </w:r>
      <w:r w:rsidR="003872B9">
        <w:rPr>
          <w:rFonts w:eastAsiaTheme="minorEastAsia"/>
          <w:b/>
          <w:lang w:eastAsia="zh-CN"/>
        </w:rPr>
        <w:t>source</w:t>
      </w:r>
    </w:p>
    <w:tbl>
      <w:tblPr>
        <w:tblStyle w:val="af2"/>
        <w:tblW w:w="0" w:type="auto"/>
        <w:tblLook w:val="04A0" w:firstRow="1" w:lastRow="0" w:firstColumn="1" w:lastColumn="0" w:noHBand="0" w:noVBand="1"/>
      </w:tblPr>
      <w:tblGrid>
        <w:gridCol w:w="9060"/>
      </w:tblGrid>
      <w:tr w:rsidR="0098648D" w14:paraId="45394AE9" w14:textId="77777777" w:rsidTr="00865042">
        <w:tc>
          <w:tcPr>
            <w:tcW w:w="9060" w:type="dxa"/>
          </w:tcPr>
          <w:p w14:paraId="7103650D" w14:textId="3D9667F3" w:rsidR="000E0E7D" w:rsidRPr="00E02358" w:rsidRDefault="000E0E7D" w:rsidP="00865042">
            <w:pPr>
              <w:pStyle w:val="a0"/>
              <w:spacing w:line="260" w:lineRule="exact"/>
              <w:rPr>
                <w:rFonts w:eastAsiaTheme="minorEastAsia"/>
                <w:b/>
                <w:szCs w:val="20"/>
                <w:lang w:val="en-GB" w:eastAsia="zh-CN"/>
              </w:rPr>
            </w:pPr>
            <w:r w:rsidRPr="00E02358">
              <w:rPr>
                <w:rFonts w:eastAsiaTheme="minorEastAsia" w:hint="eastAsia"/>
                <w:b/>
                <w:szCs w:val="20"/>
                <w:lang w:val="en-GB" w:eastAsia="zh-CN"/>
              </w:rPr>
              <w:t>T</w:t>
            </w:r>
            <w:r w:rsidRPr="00E02358">
              <w:rPr>
                <w:rFonts w:eastAsiaTheme="minorEastAsia"/>
                <w:b/>
                <w:szCs w:val="20"/>
                <w:lang w:val="en-GB" w:eastAsia="zh-CN"/>
              </w:rPr>
              <w:t>S38.211 C</w:t>
            </w:r>
            <w:r w:rsidRPr="00E02358">
              <w:rPr>
                <w:rFonts w:eastAsiaTheme="minorEastAsia" w:hint="eastAsia"/>
                <w:b/>
                <w:szCs w:val="20"/>
                <w:lang w:val="en-GB" w:eastAsia="zh-CN"/>
              </w:rPr>
              <w:t>l</w:t>
            </w:r>
            <w:r w:rsidRPr="00E02358">
              <w:rPr>
                <w:rFonts w:eastAsiaTheme="minorEastAsia"/>
                <w:b/>
                <w:szCs w:val="20"/>
                <w:lang w:val="en-GB" w:eastAsia="zh-CN"/>
              </w:rPr>
              <w:t xml:space="preserve">ause </w:t>
            </w:r>
            <w:r w:rsidR="00B13EDC" w:rsidRPr="00E02358">
              <w:rPr>
                <w:rFonts w:eastAsiaTheme="minorEastAsia"/>
                <w:b/>
                <w:szCs w:val="20"/>
                <w:lang w:val="en-GB" w:eastAsia="zh-CN"/>
              </w:rPr>
              <w:t>6.4.1.4.1</w:t>
            </w:r>
            <w:r w:rsidR="00B81B44" w:rsidRPr="00E02358">
              <w:rPr>
                <w:rFonts w:eastAsiaTheme="minorEastAsia"/>
                <w:b/>
                <w:szCs w:val="20"/>
                <w:lang w:val="en-GB" w:eastAsia="zh-CN"/>
              </w:rPr>
              <w:t xml:space="preserve"> </w:t>
            </w:r>
            <w:r w:rsidR="00AA1A82" w:rsidRPr="00E02358">
              <w:rPr>
                <w:rFonts w:eastAsiaTheme="minorEastAsia"/>
                <w:b/>
                <w:szCs w:val="20"/>
                <w:lang w:val="en-GB" w:eastAsia="zh-CN"/>
              </w:rPr>
              <w:t>SRS resource</w:t>
            </w:r>
          </w:p>
          <w:p w14:paraId="6F3E546A" w14:textId="160C4D6F" w:rsidR="0098648D" w:rsidRDefault="00E70E7F" w:rsidP="00865042">
            <w:pPr>
              <w:pStyle w:val="a0"/>
              <w:spacing w:line="260" w:lineRule="exact"/>
              <w:rPr>
                <w:rFonts w:eastAsiaTheme="minorEastAsia"/>
                <w:lang w:eastAsia="zh-CN"/>
              </w:rPr>
            </w:pP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0098648D" w:rsidRPr="00A2383A">
              <w:rPr>
                <w:rFonts w:eastAsia="等线"/>
                <w:szCs w:val="20"/>
                <w:lang w:val="en-GB"/>
              </w:rPr>
              <w:t xml:space="preserve">, </w:t>
            </w:r>
            <w:r w:rsidR="0098648D" w:rsidRPr="00A2383A">
              <w:rPr>
                <w:rFonts w:eastAsia="Malgun Gothic"/>
                <w:szCs w:val="20"/>
                <w:lang w:val="en-GB"/>
              </w:rPr>
              <w:t xml:space="preserve">the starting position in the time domain given by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r w:rsidR="0098648D" w:rsidRPr="00A2383A">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sidR="0098648D" w:rsidRPr="00A2383A">
              <w:rPr>
                <w:rFonts w:eastAsia="Malgun Gothic"/>
                <w:szCs w:val="20"/>
                <w:lang w:val="en-GB"/>
              </w:rPr>
              <w:t xml:space="preserve"> counts symbols backwards from the end of the slot and is given by the field </w:t>
            </w:r>
            <w:proofErr w:type="spellStart"/>
            <w:r w:rsidR="0098648D" w:rsidRPr="00A2383A">
              <w:rPr>
                <w:rFonts w:eastAsia="Malgun Gothic"/>
                <w:i/>
                <w:szCs w:val="20"/>
                <w:lang w:val="en-GB"/>
              </w:rPr>
              <w:t>startPosition</w:t>
            </w:r>
            <w:proofErr w:type="spellEnd"/>
            <w:r w:rsidR="0098648D" w:rsidRPr="00A2383A">
              <w:rPr>
                <w:rFonts w:eastAsia="Malgun Gothic"/>
                <w:szCs w:val="20"/>
                <w:lang w:val="en-GB"/>
              </w:rPr>
              <w:t xml:space="preserve"> contained in the higher layer parameter </w:t>
            </w:r>
            <w:proofErr w:type="spellStart"/>
            <w:r w:rsidR="0098648D" w:rsidRPr="00A2383A">
              <w:rPr>
                <w:rFonts w:eastAsia="Malgun Gothic"/>
                <w:i/>
                <w:szCs w:val="20"/>
                <w:lang w:val="en-GB"/>
              </w:rPr>
              <w:t>resourceMapping</w:t>
            </w:r>
            <w:proofErr w:type="spellEnd"/>
            <w:r w:rsidR="0098648D" w:rsidRPr="00A2383A">
              <w:rPr>
                <w:rFonts w:eastAsia="Malgun Gothic"/>
                <w:szCs w:val="20"/>
                <w:lang w:val="en-GB"/>
              </w:rPr>
              <w:t xml:space="preserve"> </w:t>
            </w:r>
            <w:r w:rsidR="0098648D" w:rsidRPr="007D6BBA">
              <w:rPr>
                <w:rFonts w:eastAsia="Malgun Gothic"/>
                <w:szCs w:val="20"/>
                <w:lang w:val="en-GB"/>
              </w:rPr>
              <w:t>and</w:t>
            </w:r>
            <w:r w:rsidR="0098648D" w:rsidRPr="007D6BBA">
              <w:rPr>
                <w:rFonts w:eastAsia="Malgun Gothic"/>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l</m:t>
                  </m:r>
                </m:e>
                <m:sub>
                  <m:r>
                    <m:rPr>
                      <m:nor/>
                    </m:rPr>
                    <w:rPr>
                      <w:rFonts w:ascii="Cambria Math" w:eastAsia="Malgun Gothic" w:hAnsi="Cambria Math"/>
                      <w:color w:val="FF0000"/>
                      <w:szCs w:val="20"/>
                      <w:lang w:val="en-GB"/>
                    </w:rPr>
                    <m:t>offset</m:t>
                  </m:r>
                </m:sub>
              </m:sSub>
              <m:r>
                <w:rPr>
                  <w:rFonts w:ascii="Cambria Math" w:eastAsia="Malgun Gothic" w:hAnsi="Cambria Math"/>
                  <w:color w:val="FF0000"/>
                  <w:szCs w:val="20"/>
                  <w:lang w:val="en-GB"/>
                </w:rPr>
                <m:t>≥</m:t>
              </m:r>
              <m:sSubSup>
                <m:sSubSupPr>
                  <m:ctrlPr>
                    <w:rPr>
                      <w:rFonts w:ascii="Cambria Math" w:eastAsia="Malgun Gothic" w:hAnsi="Cambria Math"/>
                      <w:i/>
                      <w:color w:val="FF0000"/>
                      <w:szCs w:val="20"/>
                      <w:lang w:val="en-GB"/>
                    </w:rPr>
                  </m:ctrlPr>
                </m:sSubSupPr>
                <m:e>
                  <m:r>
                    <w:rPr>
                      <w:rFonts w:ascii="Cambria Math" w:eastAsia="Malgun Gothic" w:hAnsi="Cambria Math"/>
                      <w:color w:val="FF0000"/>
                      <w:szCs w:val="20"/>
                      <w:lang w:val="en-GB"/>
                    </w:rPr>
                    <m:t>N</m:t>
                  </m:r>
                </m:e>
                <m:sub>
                  <m:r>
                    <m:rPr>
                      <m:nor/>
                    </m:rPr>
                    <w:rPr>
                      <w:rFonts w:ascii="Cambria Math" w:eastAsia="Malgun Gothic" w:hAnsi="Cambria Math"/>
                      <w:color w:val="FF0000"/>
                      <w:szCs w:val="20"/>
                      <w:lang w:val="en-GB"/>
                    </w:rPr>
                    <m:t>symb</m:t>
                  </m:r>
                </m:sub>
                <m:sup>
                  <m:r>
                    <m:rPr>
                      <m:nor/>
                    </m:rPr>
                    <w:rPr>
                      <w:rFonts w:ascii="Cambria Math" w:eastAsia="Malgun Gothic" w:hAnsi="Cambria Math"/>
                      <w:color w:val="FF0000"/>
                      <w:szCs w:val="20"/>
                      <w:lang w:val="en-GB"/>
                    </w:rPr>
                    <m:t>SRS</m:t>
                  </m:r>
                </m:sup>
              </m:sSubSup>
              <m:r>
                <w:rPr>
                  <w:rFonts w:ascii="Cambria Math" w:eastAsia="Malgun Gothic" w:hAnsi="Cambria Math"/>
                  <w:color w:val="FF0000"/>
                  <w:szCs w:val="20"/>
                  <w:lang w:val="en-GB"/>
                </w:rPr>
                <m:t>-1</m:t>
              </m:r>
            </m:oMath>
            <w:r w:rsidR="0098648D" w:rsidRPr="00A2383A">
              <w:rPr>
                <w:rFonts w:eastAsia="Malgun Gothic"/>
                <w:szCs w:val="20"/>
                <w:lang w:val="en-GB"/>
              </w:rPr>
              <w:t>.</w:t>
            </w:r>
          </w:p>
        </w:tc>
      </w:tr>
    </w:tbl>
    <w:p w14:paraId="7BC05C5C" w14:textId="0C213C7A" w:rsidR="00A161DF" w:rsidRDefault="0098648D" w:rsidP="0098648D">
      <w:pPr>
        <w:pStyle w:val="a0"/>
        <w:spacing w:line="260" w:lineRule="exact"/>
        <w:rPr>
          <w:rFonts w:eastAsiaTheme="minorEastAsia"/>
          <w:lang w:eastAsia="zh-CN"/>
        </w:rPr>
      </w:pPr>
      <w:r w:rsidRPr="00FE0CF2">
        <w:rPr>
          <w:rFonts w:eastAsiaTheme="minorEastAsia" w:hint="eastAsia"/>
          <w:lang w:eastAsia="zh-CN"/>
        </w:rPr>
        <w:t>I</w:t>
      </w:r>
      <w:r w:rsidRPr="00FE0CF2">
        <w:rPr>
          <w:rFonts w:eastAsiaTheme="minorEastAsia"/>
          <w:lang w:eastAsia="zh-CN"/>
        </w:rPr>
        <w:t>n</w:t>
      </w:r>
      <w:r>
        <w:rPr>
          <w:rFonts w:eastAsiaTheme="minorEastAsia"/>
          <w:lang w:eastAsia="zh-CN"/>
        </w:rPr>
        <w:t xml:space="preserve"> the current specification,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is </w:t>
      </w:r>
      <w:r w:rsidRPr="00A2383A">
        <w:rPr>
          <w:rFonts w:eastAsia="Malgun Gothic"/>
          <w:szCs w:val="20"/>
          <w:lang w:val="en-GB"/>
        </w:rPr>
        <w:t xml:space="preserve">the starting </w:t>
      </w:r>
      <w:r>
        <w:rPr>
          <w:rFonts w:eastAsia="Malgun Gothic"/>
          <w:szCs w:val="20"/>
          <w:lang w:val="en-GB"/>
        </w:rPr>
        <w:t xml:space="preserve">symbol for an SRS resource within a slot. In Rel-20, </w:t>
      </w:r>
      <w:r>
        <w:rPr>
          <w:rFonts w:eastAsiaTheme="minorEastAsia"/>
          <w:lang w:eastAsia="zh-CN"/>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Theme="minorEastAsia"/>
          <w:lang w:eastAsia="zh-CN"/>
        </w:rPr>
        <w:t xml:space="preserve">’ should be interpreted that </w:t>
      </w:r>
      <w:r w:rsidRPr="00A2383A">
        <w:rPr>
          <w:rFonts w:eastAsia="Malgun Gothic"/>
          <w:szCs w:val="20"/>
          <w:lang w:val="en-GB"/>
        </w:rPr>
        <w:t>the starting</w:t>
      </w:r>
      <w:r>
        <w:rPr>
          <w:rFonts w:eastAsia="Malgun Gothic"/>
          <w:szCs w:val="20"/>
          <w:lang w:val="en-GB"/>
        </w:rPr>
        <w:t xml:space="preserve"> symbol of the starting slot for an SRS resource.</w:t>
      </w:r>
      <w:r w:rsidR="00A91705">
        <w:rPr>
          <w:rFonts w:eastAsiaTheme="minorEastAsia" w:hint="eastAsia"/>
          <w:lang w:eastAsia="zh-CN"/>
        </w:rPr>
        <w:t xml:space="preserve"> </w:t>
      </w:r>
      <w:r>
        <w:rPr>
          <w:rFonts w:eastAsiaTheme="minorEastAsia"/>
          <w:lang w:eastAsia="zh-CN"/>
        </w:rPr>
        <w:t xml:space="preserve">In addition, for the purpose of single-slot SRS resource transmission, </w:t>
      </w:r>
      <w:r w:rsidRPr="00A2383A">
        <w:rPr>
          <w:rFonts w:eastAsia="Malgun Gothic"/>
          <w:szCs w:val="20"/>
          <w:lang w:val="en-GB"/>
        </w:rPr>
        <w:t xml:space="preserve">the </w:t>
      </w:r>
      <w:r>
        <w:rPr>
          <w:rFonts w:eastAsia="Malgun Gothic"/>
          <w:szCs w:val="20"/>
          <w:lang w:val="en-GB"/>
        </w:rPr>
        <w:t xml:space="preserve">specification restricts the </w:t>
      </w:r>
      <w:r w:rsidRPr="00A2383A">
        <w:rPr>
          <w:rFonts w:eastAsia="Malgun Gothic"/>
          <w:szCs w:val="20"/>
          <w:lang w:val="en-GB"/>
        </w:rPr>
        <w:t xml:space="preserve">offset </w:t>
      </w:r>
      <w:r>
        <w:rPr>
          <w:rFonts w:eastAsia="Malgun Gothic"/>
          <w:szCs w:val="20"/>
          <w:lang w:val="en-GB"/>
        </w:rPr>
        <w:t>‘</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Pr>
          <w:rFonts w:eastAsiaTheme="minorEastAsia"/>
          <w:szCs w:val="20"/>
          <w:lang w:val="en-GB" w:eastAsia="zh-CN"/>
        </w:rPr>
        <w:t>’</w:t>
      </w:r>
      <w:r>
        <w:rPr>
          <w:rFonts w:eastAsiaTheme="minorEastAsia"/>
          <w:lang w:eastAsia="zh-CN"/>
        </w:rPr>
        <w:t xml:space="preserve">. However, in Rel-20, with the support of cross-slot SRS mapping, this restriction is no longer needed. </w:t>
      </w:r>
    </w:p>
    <w:p w14:paraId="632C4576" w14:textId="3AA9DC8C" w:rsidR="0098648D" w:rsidRPr="0094218B" w:rsidRDefault="0098648D" w:rsidP="00BB20A6">
      <w:pPr>
        <w:pStyle w:val="a0"/>
        <w:numPr>
          <w:ilvl w:val="0"/>
          <w:numId w:val="19"/>
        </w:numPr>
        <w:spacing w:line="260" w:lineRule="exact"/>
        <w:rPr>
          <w:rFonts w:eastAsiaTheme="minorEastAsia"/>
          <w:b/>
          <w:lang w:eastAsia="zh-CN"/>
        </w:rPr>
      </w:pPr>
      <w:r w:rsidRPr="0094218B">
        <w:rPr>
          <w:rFonts w:eastAsiaTheme="minorEastAsia"/>
          <w:b/>
          <w:lang w:eastAsia="zh-CN"/>
        </w:rPr>
        <w:t>The interpretation of</w:t>
      </w:r>
      <w:r>
        <w:rPr>
          <w:rFonts w:eastAsiaTheme="minorEastAsia"/>
          <w:b/>
          <w:lang w:eastAsia="zh-CN"/>
        </w:rPr>
        <w:t xml:space="preserve"> </w:t>
      </w:r>
      <w:r w:rsidRPr="0094218B">
        <w:rPr>
          <w:rFonts w:eastAsiaTheme="minorEastAsia"/>
          <w:b/>
          <w:lang w:eastAsia="zh-CN"/>
        </w:rPr>
        <w:t>‘</w:t>
      </w:r>
      <m:oMath>
        <m:sSup>
          <m:sSupPr>
            <m:ctrlPr>
              <w:rPr>
                <w:rFonts w:ascii="Cambria Math" w:eastAsiaTheme="minorEastAsia" w:hAnsi="Cambria Math"/>
                <w:b/>
                <w:lang w:eastAsia="zh-CN"/>
              </w:rPr>
            </m:ctrlPr>
          </m:sSupPr>
          <m:e>
            <m:r>
              <m:rPr>
                <m:sty m:val="bi"/>
              </m:rPr>
              <w:rPr>
                <w:rFonts w:ascii="Cambria Math" w:eastAsiaTheme="minorEastAsia" w:hAnsi="Cambria Math"/>
                <w:lang w:eastAsia="zh-CN"/>
              </w:rPr>
              <m:t>l</m:t>
            </m:r>
          </m:e>
          <m:sup>
            <m:r>
              <m:rPr>
                <m:sty m:val="b"/>
              </m:rPr>
              <w:rPr>
                <w:rFonts w:ascii="Cambria Math" w:eastAsiaTheme="minorEastAsia" w:hAnsi="Cambria Math"/>
                <w:lang w:eastAsia="zh-CN"/>
              </w:rPr>
              <m:t>'</m:t>
            </m:r>
          </m:sup>
        </m:sSup>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l</m:t>
            </m:r>
          </m:e>
          <m:sub>
            <m:r>
              <m:rPr>
                <m:sty m:val="b"/>
              </m:rPr>
              <w:rPr>
                <w:rFonts w:ascii="Cambria Math" w:eastAsiaTheme="minorEastAsia" w:hAnsi="Cambria Math"/>
                <w:lang w:eastAsia="zh-CN"/>
              </w:rPr>
              <m:t>0</m:t>
            </m:r>
          </m:sub>
        </m:sSub>
      </m:oMath>
      <w:r w:rsidRPr="0094218B">
        <w:rPr>
          <w:rFonts w:eastAsiaTheme="minorEastAsia"/>
          <w:b/>
          <w:lang w:eastAsia="zh-CN"/>
        </w:rPr>
        <w:t>’ for an SRS resource</w:t>
      </w:r>
      <w:r w:rsidR="00A161DF">
        <w:rPr>
          <w:rFonts w:eastAsiaTheme="minorEastAsia"/>
          <w:b/>
          <w:lang w:eastAsia="zh-CN"/>
        </w:rPr>
        <w:t xml:space="preserve"> should be updated</w:t>
      </w:r>
    </w:p>
    <w:tbl>
      <w:tblPr>
        <w:tblStyle w:val="af2"/>
        <w:tblW w:w="0" w:type="auto"/>
        <w:tblLook w:val="04A0" w:firstRow="1" w:lastRow="0" w:firstColumn="1" w:lastColumn="0" w:noHBand="0" w:noVBand="1"/>
      </w:tblPr>
      <w:tblGrid>
        <w:gridCol w:w="9060"/>
      </w:tblGrid>
      <w:tr w:rsidR="0098648D" w14:paraId="6932E3F5" w14:textId="77777777" w:rsidTr="00865042">
        <w:tc>
          <w:tcPr>
            <w:tcW w:w="9060" w:type="dxa"/>
          </w:tcPr>
          <w:p w14:paraId="31E17C44" w14:textId="0A4D1759" w:rsidR="00864C67" w:rsidRPr="00E02358" w:rsidRDefault="00864C67" w:rsidP="00864C67">
            <w:pPr>
              <w:pStyle w:val="a0"/>
              <w:spacing w:line="260" w:lineRule="exact"/>
              <w:rPr>
                <w:rFonts w:eastAsiaTheme="minorEastAsia"/>
                <w:b/>
                <w:szCs w:val="20"/>
                <w:lang w:val="en-GB" w:eastAsia="zh-CN"/>
              </w:rPr>
            </w:pPr>
            <w:r w:rsidRPr="00E02358">
              <w:rPr>
                <w:rFonts w:eastAsiaTheme="minorEastAsia" w:hint="eastAsia"/>
                <w:b/>
                <w:szCs w:val="20"/>
                <w:lang w:val="en-GB" w:eastAsia="zh-CN"/>
              </w:rPr>
              <w:lastRenderedPageBreak/>
              <w:t>T</w:t>
            </w:r>
            <w:r w:rsidRPr="00E02358">
              <w:rPr>
                <w:rFonts w:eastAsiaTheme="minorEastAsia"/>
                <w:b/>
                <w:szCs w:val="20"/>
                <w:lang w:val="en-GB" w:eastAsia="zh-CN"/>
              </w:rPr>
              <w:t>S38.211 C</w:t>
            </w:r>
            <w:r w:rsidRPr="00E02358">
              <w:rPr>
                <w:rFonts w:eastAsiaTheme="minorEastAsia" w:hint="eastAsia"/>
                <w:b/>
                <w:szCs w:val="20"/>
                <w:lang w:val="en-GB" w:eastAsia="zh-CN"/>
              </w:rPr>
              <w:t>l</w:t>
            </w:r>
            <w:r w:rsidRPr="00E02358">
              <w:rPr>
                <w:rFonts w:eastAsiaTheme="minorEastAsia"/>
                <w:b/>
                <w:szCs w:val="20"/>
                <w:lang w:val="en-GB" w:eastAsia="zh-CN"/>
              </w:rPr>
              <w:t>ause 6.4.1.4.3</w:t>
            </w:r>
            <w:r w:rsidR="00A572FA" w:rsidRPr="00E02358">
              <w:rPr>
                <w:rFonts w:eastAsiaTheme="minorEastAsia"/>
                <w:b/>
                <w:szCs w:val="20"/>
                <w:lang w:val="en-GB" w:eastAsia="zh-CN"/>
              </w:rPr>
              <w:t xml:space="preserve"> Mapping to physical resources</w:t>
            </w:r>
          </w:p>
          <w:p w14:paraId="34719D27" w14:textId="67F3257F" w:rsidR="0098648D" w:rsidRPr="00F54E72" w:rsidRDefault="0098648D" w:rsidP="00865042">
            <w:pPr>
              <w:spacing w:after="180"/>
              <w:rPr>
                <w:rFonts w:eastAsia="等线"/>
                <w:szCs w:val="20"/>
                <w:lang w:val="en-GB"/>
              </w:rPr>
            </w:pPr>
            <w:r w:rsidRPr="00A2383A">
              <w:rPr>
                <w:rFonts w:eastAsia="等线"/>
                <w:szCs w:val="20"/>
                <w:lang w:val="en-GB"/>
              </w:rPr>
              <w:t xml:space="preserve">When SRS is transmitted on a given SRS resource, the sequence </w:t>
            </w:r>
            <m:oMath>
              <m:sSup>
                <m:sSupPr>
                  <m:ctrlPr>
                    <w:rPr>
                      <w:rFonts w:ascii="Cambria Math" w:eastAsia="等线" w:hAnsi="Cambria Math"/>
                      <w:i/>
                      <w:szCs w:val="20"/>
                      <w:lang w:val="en-GB"/>
                    </w:rPr>
                  </m:ctrlPr>
                </m:sSupPr>
                <m:e>
                  <m:r>
                    <w:rPr>
                      <w:rFonts w:ascii="Cambria Math" w:eastAsia="等线" w:hAnsi="Cambria Math"/>
                      <w:szCs w:val="20"/>
                      <w:lang w:val="en-GB"/>
                    </w:rPr>
                    <m:t>r</m:t>
                  </m:r>
                </m:e>
                <m:sup>
                  <m:d>
                    <m:dPr>
                      <m:ctrlPr>
                        <w:rPr>
                          <w:rFonts w:ascii="Cambria Math" w:eastAsia="等线" w:hAnsi="Cambria Math"/>
                          <w:i/>
                          <w:szCs w:val="20"/>
                          <w:lang w:val="en-GB"/>
                        </w:rPr>
                      </m:ctrlPr>
                    </m:dPr>
                    <m:e>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e>
                  </m:d>
                </m:sup>
              </m:sSup>
              <m:r>
                <w:rPr>
                  <w:rFonts w:ascii="Cambria Math" w:eastAsia="等线" w:hAnsi="Cambria Math"/>
                  <w:szCs w:val="20"/>
                  <w:lang w:val="en-GB"/>
                </w:rPr>
                <m:t>(n,l')</m:t>
              </m:r>
            </m:oMath>
            <w:r w:rsidRPr="00A2383A">
              <w:rPr>
                <w:rFonts w:eastAsia="等线"/>
                <w:szCs w:val="20"/>
                <w:lang w:val="en-GB"/>
              </w:rPr>
              <w:t xml:space="preserve"> for each OFDM symbol </w:t>
            </w:r>
            <m:oMath>
              <m:r>
                <w:rPr>
                  <w:rFonts w:ascii="Cambria Math" w:eastAsia="等线" w:hAnsi="Cambria Math"/>
                  <w:szCs w:val="20"/>
                  <w:lang w:val="en-GB"/>
                </w:rPr>
                <m:t>l'</m:t>
              </m:r>
            </m:oMath>
            <w:r w:rsidRPr="00A2383A">
              <w:rPr>
                <w:rFonts w:eastAsia="等线"/>
                <w:szCs w:val="20"/>
                <w:lang w:val="en-GB"/>
              </w:rPr>
              <w:t xml:space="preserve"> and for each of the antenna ports of the SRS resource shall be multiplied with the amplitude scaling factor </w:t>
            </w:r>
            <m:oMath>
              <m:sSub>
                <m:sSubPr>
                  <m:ctrlPr>
                    <w:rPr>
                      <w:rFonts w:ascii="Cambria Math" w:eastAsia="等线" w:hAnsi="Cambria Math"/>
                      <w:i/>
                      <w:szCs w:val="20"/>
                      <w:lang w:val="en-GB"/>
                    </w:rPr>
                  </m:ctrlPr>
                </m:sSubPr>
                <m:e>
                  <m:r>
                    <w:rPr>
                      <w:rFonts w:ascii="Cambria Math" w:eastAsia="等线" w:hAnsi="Cambria Math"/>
                      <w:szCs w:val="20"/>
                      <w:lang w:val="en-GB"/>
                    </w:rPr>
                    <m:t>β</m:t>
                  </m:r>
                </m:e>
                <m:sub>
                  <m:r>
                    <m:rPr>
                      <m:nor/>
                    </m:rPr>
                    <w:rPr>
                      <w:rFonts w:ascii="Cambria Math" w:eastAsia="等线" w:hAnsi="Cambria Math"/>
                      <w:szCs w:val="20"/>
                      <w:lang w:val="en-GB"/>
                    </w:rPr>
                    <m:t>SRS</m:t>
                  </m:r>
                  <m:ctrlPr>
                    <w:rPr>
                      <w:rFonts w:ascii="Cambria Math" w:eastAsia="等线" w:hAnsi="Cambria Math"/>
                      <w:szCs w:val="20"/>
                      <w:lang w:val="en-GB"/>
                    </w:rPr>
                  </m:ctrlPr>
                </m:sub>
              </m:sSub>
            </m:oMath>
            <w:r w:rsidRPr="00A2383A">
              <w:rPr>
                <w:rFonts w:eastAsia="等线"/>
                <w:szCs w:val="20"/>
                <w:lang w:val="en-GB"/>
              </w:rPr>
              <w:t xml:space="preserve"> in order to conform to the transmit power specified in [5, 38.213] and mapped in sequence starting with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sup>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lang w:val="en-GB"/>
                    </w:rPr>
                    <m:t>)</m:t>
                  </m:r>
                </m:sup>
              </m:sSubSup>
              <m:r>
                <w:rPr>
                  <w:rFonts w:ascii="Cambria Math" w:eastAsia="等线" w:hAnsi="Cambria Math"/>
                  <w:szCs w:val="20"/>
                  <w:lang w:val="en-GB"/>
                </w:rPr>
                <m:t>(0,</m:t>
              </m:r>
              <m:sSup>
                <m:sSupPr>
                  <m:ctrlPr>
                    <w:rPr>
                      <w:rFonts w:ascii="Cambria Math" w:eastAsia="等线" w:hAnsi="Cambria Math"/>
                      <w:i/>
                      <w:szCs w:val="20"/>
                      <w:lang w:val="en-GB"/>
                    </w:rPr>
                  </m:ctrlPr>
                </m:sSupPr>
                <m:e>
                  <m:r>
                    <w:rPr>
                      <w:rFonts w:ascii="Cambria Math" w:eastAsia="等线" w:hAnsi="Cambria Math"/>
                      <w:szCs w:val="20"/>
                      <w:lang w:val="en-GB"/>
                    </w:rPr>
                    <m:t>l</m:t>
                  </m:r>
                </m:e>
                <m:sup>
                  <m:r>
                    <w:rPr>
                      <w:rFonts w:ascii="Cambria Math" w:eastAsia="等线" w:hAnsi="Cambria Math"/>
                      <w:szCs w:val="20"/>
                      <w:lang w:val="en-GB"/>
                    </w:rPr>
                    <m:t>'</m:t>
                  </m:r>
                </m:sup>
              </m:sSup>
              <m:r>
                <w:rPr>
                  <w:rFonts w:ascii="Cambria Math" w:eastAsia="等线" w:hAnsi="Cambria Math"/>
                  <w:szCs w:val="20"/>
                  <w:lang w:val="en-GB"/>
                </w:rPr>
                <m:t>)</m:t>
              </m:r>
            </m:oMath>
            <w:r w:rsidRPr="00A2383A">
              <w:rPr>
                <w:rFonts w:eastAsia="等线"/>
                <w:szCs w:val="20"/>
                <w:lang w:val="en-GB"/>
              </w:rPr>
              <w:t xml:space="preserve"> t</w:t>
            </w:r>
            <w:r w:rsidRPr="00F54E72">
              <w:rPr>
                <w:rFonts w:eastAsia="等线"/>
                <w:szCs w:val="20"/>
                <w:lang w:val="en-GB"/>
              </w:rPr>
              <w:t xml:space="preserve">o resource elements </w:t>
            </w:r>
            <m:oMath>
              <m:r>
                <w:rPr>
                  <w:rFonts w:ascii="Cambria Math" w:eastAsia="等线" w:hAnsi="Cambria Math"/>
                  <w:szCs w:val="20"/>
                  <w:lang w:val="en-GB"/>
                </w:rPr>
                <m:t>(k,l)</m:t>
              </m:r>
            </m:oMath>
            <w:r w:rsidRPr="00F54E72">
              <w:rPr>
                <w:rFonts w:eastAsia="等线"/>
                <w:szCs w:val="20"/>
                <w:lang w:val="en-GB"/>
              </w:rPr>
              <w:t xml:space="preserve"> </w:t>
            </w:r>
            <w:r w:rsidRPr="00431A84">
              <w:rPr>
                <w:rFonts w:eastAsia="等线"/>
                <w:color w:val="FF0000"/>
                <w:szCs w:val="20"/>
                <w:lang w:val="en-GB"/>
              </w:rPr>
              <w:t>in a slot</w:t>
            </w:r>
            <w:r w:rsidRPr="00F54E72">
              <w:rPr>
                <w:rFonts w:eastAsia="等线"/>
                <w:szCs w:val="20"/>
                <w:lang w:val="en-GB"/>
              </w:rPr>
              <w:t xml:space="preserve"> for each of the antenna ports </w:t>
            </w:r>
            <m:oMath>
              <m:sSub>
                <m:sSubPr>
                  <m:ctrlPr>
                    <w:rPr>
                      <w:rFonts w:ascii="Cambria Math" w:eastAsia="等线" w:hAnsi="Cambria Math"/>
                      <w:i/>
                      <w:szCs w:val="20"/>
                      <w:lang w:val="en-GB"/>
                    </w:rPr>
                  </m:ctrlPr>
                </m:sSubPr>
                <m:e>
                  <m:r>
                    <w:rPr>
                      <w:rFonts w:ascii="Cambria Math" w:eastAsia="等线"/>
                      <w:szCs w:val="20"/>
                      <w:lang w:val="en-GB"/>
                    </w:rPr>
                    <m:t>p</m:t>
                  </m:r>
                </m:e>
                <m:sub>
                  <m:r>
                    <w:rPr>
                      <w:rFonts w:ascii="Cambria Math" w:eastAsia="等线"/>
                      <w:szCs w:val="20"/>
                      <w:lang w:val="en-GB"/>
                    </w:rPr>
                    <m:t>i</m:t>
                  </m:r>
                </m:sub>
              </m:sSub>
            </m:oMath>
            <w:r w:rsidRPr="00F54E72">
              <w:rPr>
                <w:rFonts w:eastAsia="等线"/>
                <w:szCs w:val="20"/>
                <w:lang w:val="en-GB"/>
              </w:rPr>
              <w:t xml:space="preserve"> according to</w:t>
            </w:r>
          </w:p>
          <w:p w14:paraId="05A6C07B" w14:textId="77777777" w:rsidR="0098648D" w:rsidRPr="003931FA" w:rsidRDefault="00E70E7F" w:rsidP="00865042">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r>
                      <w:rPr>
                        <w:rFonts w:ascii="Cambria Math" w:eastAsia="等线" w:hAnsi="Cambria Math"/>
                        <w:noProof/>
                        <w:szCs w:val="20"/>
                        <w:lang w:val="en-GB"/>
                      </w:rPr>
                      <m:t>a</m:t>
                    </m:r>
                  </m:e>
                  <m:sub>
                    <m:sSub>
                      <m:sSubPr>
                        <m:ctrlPr>
                          <w:rPr>
                            <w:rFonts w:ascii="Cambria Math" w:eastAsia="等线" w:hAnsi="Cambria Math"/>
                            <w:noProof/>
                            <w:szCs w:val="20"/>
                            <w:lang w:val="en-GB"/>
                          </w:rPr>
                        </m:ctrlPr>
                      </m:sSubPr>
                      <m:e>
                        <m:r>
                          <w:rPr>
                            <w:rFonts w:ascii="Cambria Math" w:eastAsia="等线" w:hAnsi="Cambria Math"/>
                            <w:noProof/>
                            <w:szCs w:val="20"/>
                            <w:lang w:val="en-GB"/>
                          </w:rPr>
                          <m:t>K</m:t>
                        </m:r>
                      </m:e>
                      <m:sub>
                        <m:r>
                          <m:rPr>
                            <m:nor/>
                          </m:rPr>
                          <w:rPr>
                            <w:rFonts w:eastAsia="等线"/>
                            <w:noProof/>
                            <w:szCs w:val="20"/>
                            <w:lang w:val="en-GB"/>
                          </w:rPr>
                          <m:t>TC</m:t>
                        </m:r>
                      </m:sub>
                    </m:sSub>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k</m:t>
                        </m:r>
                      </m:e>
                      <m:sub>
                        <m:r>
                          <m:rPr>
                            <m:sty m:val="p"/>
                          </m:rPr>
                          <w:rPr>
                            <w:rFonts w:ascii="Cambria Math" w:eastAsia="等线" w:hAnsi="Cambria Math"/>
                            <w:noProof/>
                            <w:szCs w:val="20"/>
                            <w:lang w:val="en-GB"/>
                          </w:rPr>
                          <m:t>0</m:t>
                        </m:r>
                      </m:sub>
                      <m:sup>
                        <m:d>
                          <m:dPr>
                            <m:ctrlPr>
                              <w:rPr>
                                <w:rFonts w:ascii="Cambria Math" w:eastAsia="等线" w:hAnsi="Cambria Math"/>
                                <w:noProof/>
                                <w:szCs w:val="20"/>
                                <w:lang w:val="en-GB"/>
                              </w:rPr>
                            </m:ctrlPr>
                          </m:dPr>
                          <m:e>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e>
                        </m:d>
                      </m:sup>
                    </m:sSubSup>
                    <m:r>
                      <m:rPr>
                        <m:sty m:val="p"/>
                      </m:rPr>
                      <w:rPr>
                        <w:rFonts w:ascii="Cambria Math" w:eastAsia="等线" w:hAnsi="Cambria Math"/>
                        <w:noProof/>
                        <w:szCs w:val="20"/>
                        <w:lang w:val="en-GB"/>
                      </w:rPr>
                      <m:t xml:space="preserve">,  </m:t>
                    </m:r>
                    <m:sSup>
                      <m:sSupPr>
                        <m:ctrlPr>
                          <w:rPr>
                            <w:rFonts w:ascii="Cambria Math" w:eastAsia="等线" w:hAnsi="Cambria Math"/>
                            <w:noProof/>
                            <w:color w:val="FF0000"/>
                            <w:szCs w:val="20"/>
                            <w:lang w:val="en-GB"/>
                          </w:rPr>
                        </m:ctrlPr>
                      </m:sSupPr>
                      <m:e>
                        <m:r>
                          <w:rPr>
                            <w:rFonts w:ascii="Cambria Math" w:eastAsia="等线" w:hAnsi="Cambria Math"/>
                            <w:noProof/>
                            <w:color w:val="FF0000"/>
                            <w:szCs w:val="20"/>
                            <w:lang w:val="en-GB"/>
                          </w:rPr>
                          <m:t>l</m:t>
                        </m:r>
                      </m:e>
                      <m:sup>
                        <m:r>
                          <m:rPr>
                            <m:sty m:val="p"/>
                          </m:rPr>
                          <w:rPr>
                            <w:rFonts w:ascii="Cambria Math" w:eastAsia="等线" w:hAnsi="Cambria Math"/>
                            <w:noProof/>
                            <w:color w:val="FF0000"/>
                            <w:szCs w:val="20"/>
                            <w:lang w:val="en-GB"/>
                          </w:rPr>
                          <m:t>'</m:t>
                        </m:r>
                      </m:sup>
                    </m:sSup>
                    <m:r>
                      <m:rPr>
                        <m:sty m:val="p"/>
                      </m:rPr>
                      <w:rPr>
                        <w:rFonts w:ascii="Cambria Math" w:eastAsia="等线" w:hAnsi="Cambria Math"/>
                        <w:noProof/>
                        <w:color w:val="FF0000"/>
                        <w:szCs w:val="20"/>
                        <w:lang w:val="en-GB"/>
                      </w:rPr>
                      <m:t>+</m:t>
                    </m:r>
                    <m:sSub>
                      <m:sSubPr>
                        <m:ctrlPr>
                          <w:rPr>
                            <w:rFonts w:ascii="Cambria Math" w:eastAsia="等线" w:hAnsi="Cambria Math"/>
                            <w:noProof/>
                            <w:color w:val="FF0000"/>
                            <w:szCs w:val="20"/>
                            <w:lang w:val="en-GB"/>
                          </w:rPr>
                        </m:ctrlPr>
                      </m:sSubPr>
                      <m:e>
                        <m:r>
                          <w:rPr>
                            <w:rFonts w:ascii="Cambria Math" w:eastAsia="等线" w:hAnsi="Cambria Math"/>
                            <w:noProof/>
                            <w:color w:val="FF0000"/>
                            <w:szCs w:val="20"/>
                            <w:lang w:val="en-GB"/>
                          </w:rPr>
                          <m:t>l</m:t>
                        </m:r>
                      </m:e>
                      <m:sub>
                        <m:r>
                          <m:rPr>
                            <m:sty m:val="p"/>
                          </m:rPr>
                          <w:rPr>
                            <w:rFonts w:ascii="Cambria Math" w:eastAsia="等线" w:hAnsi="Cambria Math"/>
                            <w:noProof/>
                            <w:color w:val="FF0000"/>
                            <w:szCs w:val="20"/>
                            <w:lang w:val="en-GB"/>
                          </w:rPr>
                          <m:t>0</m:t>
                        </m:r>
                      </m:sub>
                    </m:sSub>
                  </m:sub>
                  <m: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m:rPr>
                        <m:sty m:val="p"/>
                      </m:rPr>
                      <w:rPr>
                        <w:rFonts w:ascii="Cambria Math" w:eastAsia="等线" w:hAnsi="Cambria Math"/>
                        <w:noProof/>
                        <w:szCs w:val="20"/>
                        <w:lang w:val="en-GB"/>
                      </w:rPr>
                      <m:t>)</m:t>
                    </m:r>
                  </m:sup>
                </m:sSubSup>
                <m:r>
                  <m:rPr>
                    <m:sty m:val="p"/>
                  </m:rPr>
                  <w:rPr>
                    <w:rFonts w:ascii="Cambria Math" w:eastAsia="等线" w:hAnsi="Cambria Math"/>
                    <w:noProof/>
                    <w:szCs w:val="20"/>
                    <w:lang w:val="en-GB"/>
                  </w:rPr>
                  <m:t>=</m:t>
                </m:r>
                <m:d>
                  <m:dPr>
                    <m:begChr m:val="{"/>
                    <m:endChr m:val=""/>
                    <m:ctrlPr>
                      <w:rPr>
                        <w:rFonts w:ascii="Cambria Math" w:eastAsia="等线" w:hAnsi="Cambria Math"/>
                        <w:noProof/>
                        <w:szCs w:val="20"/>
                        <w:lang w:val="en-GB"/>
                      </w:rPr>
                    </m:ctrlPr>
                  </m:dPr>
                  <m:e>
                    <m:m>
                      <m:mPr>
                        <m:mcs>
                          <m:mc>
                            <m:mcPr>
                              <m:count m:val="2"/>
                              <m:mcJc m:val="left"/>
                            </m:mcPr>
                          </m:mc>
                        </m:mcs>
                        <m:ctrlPr>
                          <w:rPr>
                            <w:rFonts w:ascii="Cambria Math" w:eastAsia="等线" w:hAnsi="Cambria Math"/>
                            <w:noProof/>
                            <w:szCs w:val="20"/>
                            <w:lang w:val="en-GB"/>
                          </w:rPr>
                        </m:ctrlPr>
                      </m:mPr>
                      <m:mr>
                        <m:e>
                          <m:f>
                            <m:fPr>
                              <m:ctrlPr>
                                <w:rPr>
                                  <w:rFonts w:ascii="Cambria Math" w:eastAsia="等线" w:hAnsi="Cambria Math"/>
                                  <w:noProof/>
                                  <w:szCs w:val="20"/>
                                  <w:lang w:val="en-GB"/>
                                </w:rPr>
                              </m:ctrlPr>
                            </m:fPr>
                            <m:num>
                              <m:r>
                                <m:rPr>
                                  <m:sty m:val="p"/>
                                </m:rPr>
                                <w:rPr>
                                  <w:rFonts w:ascii="Cambria Math" w:eastAsia="等线" w:hAnsi="Cambria Math"/>
                                  <w:noProof/>
                                  <w:szCs w:val="20"/>
                                  <w:lang w:val="en-GB"/>
                                </w:rPr>
                                <m:t>1</m:t>
                              </m:r>
                            </m:num>
                            <m:den>
                              <m:rad>
                                <m:radPr>
                                  <m:degHide m:val="1"/>
                                  <m:ctrlPr>
                                    <w:rPr>
                                      <w:rFonts w:ascii="Cambria Math" w:eastAsia="等线" w:hAnsi="Cambria Math"/>
                                      <w:noProof/>
                                      <w:szCs w:val="20"/>
                                      <w:lang w:val="en-GB"/>
                                    </w:rPr>
                                  </m:ctrlPr>
                                </m:radPr>
                                <m:deg/>
                                <m:e>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sty m:val="p"/>
                                        </m:rPr>
                                        <w:rPr>
                                          <w:rFonts w:ascii="Cambria Math" w:eastAsia="等线" w:hAnsi="Cambria Math"/>
                                          <w:noProof/>
                                          <w:szCs w:val="20"/>
                                          <w:lang w:val="en-GB"/>
                                        </w:rPr>
                                        <m:t>ap</m:t>
                                      </m:r>
                                    </m:sub>
                                  </m:sSub>
                                </m:e>
                              </m:rad>
                            </m:den>
                          </m:f>
                          <m:sSub>
                            <m:sSubPr>
                              <m:ctrlPr>
                                <w:rPr>
                                  <w:rFonts w:ascii="Cambria Math" w:eastAsia="等线" w:hAnsi="Cambria Math"/>
                                  <w:noProof/>
                                  <w:szCs w:val="20"/>
                                  <w:lang w:val="en-GB"/>
                                </w:rPr>
                              </m:ctrlPr>
                            </m:sSubPr>
                            <m:e>
                              <m:r>
                                <w:rPr>
                                  <w:rFonts w:ascii="Cambria Math" w:eastAsia="等线" w:hAnsi="Cambria Math"/>
                                  <w:noProof/>
                                  <w:szCs w:val="20"/>
                                  <w:lang w:val="en-GB"/>
                                </w:rPr>
                                <m:t>β</m:t>
                              </m:r>
                            </m:e>
                            <m:sub>
                              <m:r>
                                <m:rPr>
                                  <m:sty m:val="p"/>
                                </m:rPr>
                                <w:rPr>
                                  <w:rFonts w:ascii="Cambria Math" w:eastAsia="等线" w:hAnsi="Cambria Math"/>
                                  <w:noProof/>
                                  <w:szCs w:val="20"/>
                                  <w:lang w:val="en-GB"/>
                                </w:rPr>
                                <m:t>SRS</m:t>
                              </m:r>
                            </m:sub>
                          </m:sSub>
                          <m:sSup>
                            <m:sSupPr>
                              <m:ctrlPr>
                                <w:rPr>
                                  <w:rFonts w:ascii="Cambria Math" w:eastAsia="等线" w:hAnsi="Cambria Math"/>
                                  <w:noProof/>
                                  <w:szCs w:val="20"/>
                                  <w:lang w:val="en-GB"/>
                                </w:rPr>
                              </m:ctrlPr>
                            </m:sSupPr>
                            <m:e>
                              <m:r>
                                <w:rPr>
                                  <w:rFonts w:ascii="Cambria Math" w:eastAsia="等线" w:hAnsi="Cambria Math"/>
                                  <w:noProof/>
                                  <w:szCs w:val="20"/>
                                  <w:lang w:val="en-GB"/>
                                </w:rPr>
                                <m:t>r</m:t>
                              </m:r>
                            </m:e>
                            <m:sup>
                              <m:d>
                                <m:dPr>
                                  <m:ctrlPr>
                                    <w:rPr>
                                      <w:rFonts w:ascii="Cambria Math" w:eastAsia="等线" w:hAnsi="Cambria Math"/>
                                      <w:noProof/>
                                      <w:szCs w:val="20"/>
                                      <w:lang w:val="en-GB"/>
                                    </w:rPr>
                                  </m:ctrlPr>
                                </m:dPr>
                                <m:e>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e>
                              </m:d>
                            </m:sup>
                          </m:sSup>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m:t>
                          </m:r>
                        </m:e>
                        <m:e>
                          <m:r>
                            <m:rPr>
                              <m:nor/>
                            </m:rPr>
                            <w:rPr>
                              <w:rFonts w:eastAsia="等线"/>
                              <w:noProof/>
                              <w:szCs w:val="20"/>
                              <w:lang w:val="en-GB"/>
                            </w:rPr>
                            <m:t xml:space="preserve">if </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 xml:space="preserve">=0, 1, …, </m:t>
                          </m:r>
                          <m:sSubSup>
                            <m:sSubSupPr>
                              <m:ctrlPr>
                                <w:rPr>
                                  <w:rFonts w:ascii="Cambria Math" w:eastAsia="等线" w:hAnsi="Cambria Math"/>
                                  <w:noProof/>
                                  <w:szCs w:val="20"/>
                                  <w:lang w:val="en-GB"/>
                                </w:rPr>
                              </m:ctrlPr>
                            </m:sSubSupPr>
                            <m:e>
                              <m:r>
                                <w:rPr>
                                  <w:rFonts w:ascii="Cambria Math" w:eastAsia="等线" w:hAnsi="Cambria Math"/>
                                  <w:noProof/>
                                  <w:szCs w:val="20"/>
                                  <w:lang w:val="en-GB"/>
                                </w:rPr>
                                <m:t>M</m:t>
                              </m:r>
                            </m:e>
                            <m:sub>
                              <m:r>
                                <m:rPr>
                                  <m:sty m:val="p"/>
                                </m:rPr>
                                <w:rPr>
                                  <w:rFonts w:ascii="Cambria Math" w:eastAsia="等线" w:hAnsi="Cambria Math"/>
                                  <w:noProof/>
                                  <w:szCs w:val="20"/>
                                  <w:lang w:val="en-GB"/>
                                </w:rPr>
                                <m:t>sc,</m:t>
                              </m:r>
                              <m:r>
                                <w:rPr>
                                  <w:rFonts w:ascii="Cambria Math" w:eastAsia="等线" w:hAnsi="Cambria Math"/>
                                  <w:noProof/>
                                  <w:szCs w:val="20"/>
                                  <w:lang w:val="en-GB"/>
                                </w:rPr>
                                <m:t>b</m:t>
                              </m:r>
                            </m:sub>
                            <m:sup>
                              <m:r>
                                <m:rPr>
                                  <m:sty m:val="p"/>
                                </m:rPr>
                                <w:rPr>
                                  <w:rFonts w:ascii="Cambria Math" w:eastAsia="等线" w:hAnsi="Cambria Math"/>
                                  <w:noProof/>
                                  <w:szCs w:val="20"/>
                                  <w:lang w:val="en-GB"/>
                                </w:rPr>
                                <m:t>SRS</m:t>
                              </m:r>
                            </m:sup>
                          </m:sSubSup>
                          <m:r>
                            <m:rPr>
                              <m:sty m:val="p"/>
                            </m:rPr>
                            <w:rPr>
                              <w:rFonts w:ascii="Cambria Math" w:eastAsia="等线" w:hAnsi="Cambria Math"/>
                              <w:noProof/>
                              <w:szCs w:val="20"/>
                              <w:lang w:val="en-GB"/>
                            </w:rPr>
                            <m:t xml:space="preserve">-1 and </m:t>
                          </m:r>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=0,1,…,</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sty m:val="p"/>
                                </m:rPr>
                                <w:rPr>
                                  <w:rFonts w:ascii="Cambria Math" w:eastAsia="等线" w:hAnsi="Cambria Math"/>
                                  <w:noProof/>
                                  <w:szCs w:val="20"/>
                                  <w:lang w:val="en-GB"/>
                                </w:rPr>
                                <m:t>symb</m:t>
                              </m:r>
                              <m:ctrlPr>
                                <w:rPr>
                                  <w:rFonts w:ascii="Cambria Math" w:eastAsia="等线" w:hAnsi="Cambria Math"/>
                                  <w:iCs/>
                                  <w:noProof/>
                                  <w:szCs w:val="20"/>
                                  <w:lang w:val="en-GB"/>
                                </w:rPr>
                              </m:ctrlPr>
                            </m:sub>
                            <m:sup>
                              <m:r>
                                <m:rPr>
                                  <m:sty m:val="p"/>
                                </m:rPr>
                                <w:rPr>
                                  <w:rFonts w:ascii="Cambria Math" w:eastAsia="等线" w:hAnsi="Cambria Math"/>
                                  <w:noProof/>
                                  <w:szCs w:val="20"/>
                                  <w:lang w:val="en-GB"/>
                                </w:rPr>
                                <m:t>SRS</m:t>
                              </m:r>
                            </m:sup>
                          </m:sSubSup>
                          <m:r>
                            <m:rPr>
                              <m:sty m:val="p"/>
                            </m:rPr>
                            <w:rPr>
                              <w:rFonts w:ascii="Cambria Math" w:eastAsia="等线" w:hAnsi="Cambria Math"/>
                              <w:noProof/>
                              <w:szCs w:val="20"/>
                              <w:lang w:val="en-GB"/>
                            </w:rPr>
                            <m:t>-1</m:t>
                          </m:r>
                        </m:e>
                      </m:mr>
                      <m:mr>
                        <m:e>
                          <m:r>
                            <m:rPr>
                              <m:sty m:val="p"/>
                            </m:rPr>
                            <w:rPr>
                              <w:rFonts w:ascii="Cambria Math" w:eastAsia="等线" w:hAnsi="Cambria Math"/>
                              <w:noProof/>
                              <w:szCs w:val="20"/>
                              <w:lang w:val="en-GB"/>
                            </w:rPr>
                            <m:t>0</m:t>
                          </m:r>
                        </m:e>
                        <m:e>
                          <m:r>
                            <m:rPr>
                              <m:nor/>
                            </m:rPr>
                            <w:rPr>
                              <w:rFonts w:eastAsia="等线"/>
                              <w:noProof/>
                              <w:szCs w:val="20"/>
                              <w:lang w:val="en-GB"/>
                            </w:rPr>
                            <m:t>otherwise</m:t>
                          </m:r>
                        </m:e>
                      </m:mr>
                    </m:m>
                  </m:e>
                </m:d>
              </m:oMath>
            </m:oMathPara>
          </w:p>
        </w:tc>
      </w:tr>
    </w:tbl>
    <w:p w14:paraId="5FF15171" w14:textId="69365A12" w:rsidR="0098648D" w:rsidRPr="002259E1" w:rsidRDefault="0098648D" w:rsidP="0098648D">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current specification, SRS resource is mapped to </w:t>
      </w:r>
      <w:r w:rsidRPr="003931FA">
        <w:rPr>
          <w:rFonts w:eastAsia="等线"/>
          <w:szCs w:val="20"/>
          <w:lang w:val="en-GB"/>
        </w:rPr>
        <w:t xml:space="preserve">resource elements </w:t>
      </w:r>
      <m:oMath>
        <m:r>
          <w:rPr>
            <w:rFonts w:ascii="Cambria Math" w:eastAsia="等线" w:hAnsi="Cambria Math"/>
            <w:szCs w:val="20"/>
            <w:lang w:val="en-GB"/>
          </w:rPr>
          <m:t>(k,l)</m:t>
        </m:r>
      </m:oMath>
      <w:r w:rsidRPr="003931FA">
        <w:rPr>
          <w:rFonts w:eastAsia="等线"/>
          <w:szCs w:val="20"/>
          <w:lang w:val="en-GB"/>
        </w:rPr>
        <w:t xml:space="preserve"> in a slot</w:t>
      </w:r>
      <w:r>
        <w:rPr>
          <w:rFonts w:eastAsiaTheme="minorEastAsia"/>
          <w:lang w:eastAsia="zh-CN"/>
        </w:rPr>
        <w:t>, where the symbol index within a slot is ‘</w:t>
      </w:r>
      <m:oMath>
        <m:r>
          <w:rPr>
            <w:rFonts w:ascii="Cambria Math" w:eastAsia="等线" w:hAnsi="Cambria Math"/>
            <w:szCs w:val="20"/>
            <w:lang w:val="en-GB"/>
          </w:rPr>
          <m:t>l</m:t>
        </m:r>
      </m:oMath>
      <w:r>
        <w:rPr>
          <w:rFonts w:eastAsiaTheme="minorEastAsia"/>
          <w:lang w:eastAsia="zh-CN"/>
        </w:rPr>
        <w:t>’ which is represented by ‘</w:t>
      </w:r>
      <m:oMath>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l</m:t>
            </m:r>
          </m:e>
          <m:sub>
            <m:r>
              <m:rPr>
                <m:sty m:val="p"/>
              </m:rPr>
              <w:rPr>
                <w:rFonts w:ascii="Cambria Math" w:eastAsia="等线" w:hAnsi="Cambria Math"/>
                <w:noProof/>
                <w:szCs w:val="20"/>
                <w:lang w:val="en-GB"/>
              </w:rPr>
              <m:t>0</m:t>
            </m:r>
          </m:sub>
        </m:sSub>
      </m:oMath>
      <w:r>
        <w:rPr>
          <w:rFonts w:eastAsiaTheme="minorEastAsia"/>
          <w:lang w:eastAsia="zh-CN"/>
        </w:rPr>
        <w:t>’</w:t>
      </w:r>
      <w:r>
        <w:rPr>
          <w:rFonts w:eastAsia="等线"/>
          <w:szCs w:val="20"/>
          <w:lang w:val="en-GB"/>
        </w:rPr>
        <w:t>.</w:t>
      </w:r>
      <w:r w:rsidR="00AF4348">
        <w:rPr>
          <w:rFonts w:eastAsiaTheme="minorEastAsia" w:hint="eastAsia"/>
          <w:lang w:eastAsia="zh-CN"/>
        </w:rPr>
        <w:t xml:space="preserve"> </w:t>
      </w:r>
      <w:r>
        <w:rPr>
          <w:rFonts w:eastAsiaTheme="minorEastAsia" w:hint="eastAsia"/>
          <w:lang w:eastAsia="zh-CN"/>
        </w:rPr>
        <w:t>I</w:t>
      </w:r>
      <w:r>
        <w:rPr>
          <w:rFonts w:eastAsiaTheme="minorEastAsia"/>
          <w:lang w:eastAsia="zh-CN"/>
        </w:rPr>
        <w:t>n R</w:t>
      </w:r>
      <w:r>
        <w:rPr>
          <w:rFonts w:eastAsiaTheme="minorEastAsia" w:hint="eastAsia"/>
          <w:lang w:eastAsia="zh-CN"/>
        </w:rPr>
        <w:t>el</w:t>
      </w:r>
      <w:r>
        <w:rPr>
          <w:rFonts w:eastAsiaTheme="minorEastAsia"/>
          <w:lang w:eastAsia="zh-CN"/>
        </w:rPr>
        <w:t>-20,</w:t>
      </w:r>
      <w:r w:rsidR="001742F6">
        <w:rPr>
          <w:rFonts w:eastAsiaTheme="minorEastAsia"/>
          <w:lang w:eastAsia="zh-CN"/>
        </w:rPr>
        <w:t xml:space="preserve"> SRS resource can be mapped to </w:t>
      </w:r>
      <w:r w:rsidR="001742F6" w:rsidRPr="003931FA">
        <w:rPr>
          <w:rFonts w:eastAsia="等线"/>
          <w:szCs w:val="20"/>
          <w:lang w:val="en-GB"/>
        </w:rPr>
        <w:t xml:space="preserve">resource elements </w:t>
      </w:r>
      <m:oMath>
        <m:r>
          <w:rPr>
            <w:rFonts w:ascii="Cambria Math" w:eastAsia="等线" w:hAnsi="Cambria Math"/>
            <w:szCs w:val="20"/>
            <w:lang w:val="en-GB"/>
          </w:rPr>
          <m:t>(k,l)</m:t>
        </m:r>
      </m:oMath>
      <w:r w:rsidR="001742F6" w:rsidRPr="003931FA">
        <w:rPr>
          <w:rFonts w:eastAsia="等线"/>
          <w:szCs w:val="20"/>
          <w:lang w:val="en-GB"/>
        </w:rPr>
        <w:t xml:space="preserve"> in a slot</w:t>
      </w:r>
      <w:r w:rsidR="008D5002">
        <w:rPr>
          <w:rFonts w:eastAsia="等线"/>
          <w:szCs w:val="20"/>
          <w:lang w:val="en-GB"/>
        </w:rPr>
        <w:t xml:space="preserve"> or</w:t>
      </w:r>
      <w:r w:rsidR="009040C6" w:rsidRPr="009040C6">
        <w:rPr>
          <w:rFonts w:eastAsia="等线"/>
          <w:szCs w:val="20"/>
          <w:lang w:eastAsia="zh-CN"/>
        </w:rPr>
        <w:t xml:space="preserve"> two consecutive S and U slots</w:t>
      </w:r>
      <w:r w:rsidR="009040C6">
        <w:rPr>
          <w:rFonts w:eastAsia="等线"/>
          <w:szCs w:val="20"/>
          <w:lang w:eastAsia="zh-CN"/>
        </w:rPr>
        <w:t xml:space="preserve">. In </w:t>
      </w:r>
      <w:r w:rsidR="00C374D7">
        <w:rPr>
          <w:rFonts w:eastAsia="等线"/>
          <w:szCs w:val="20"/>
          <w:lang w:eastAsia="zh-CN"/>
        </w:rPr>
        <w:t xml:space="preserve">addition, </w:t>
      </w:r>
      <w:r w:rsidR="00C374D7" w:rsidRPr="00073466">
        <w:rPr>
          <w:rFonts w:eastAsiaTheme="minorEastAsia"/>
          <w:lang w:eastAsia="zh-CN"/>
        </w:rPr>
        <w:t>‘</w:t>
      </w:r>
      <m:oMath>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l</m:t>
            </m:r>
          </m:e>
          <m:sub>
            <m:r>
              <m:rPr>
                <m:sty m:val="p"/>
              </m:rPr>
              <w:rPr>
                <w:rFonts w:ascii="Cambria Math" w:eastAsia="等线" w:hAnsi="Cambria Math"/>
                <w:noProof/>
                <w:szCs w:val="20"/>
                <w:lang w:val="en-GB"/>
              </w:rPr>
              <m:t>0</m:t>
            </m:r>
          </m:sub>
        </m:sSub>
      </m:oMath>
      <w:r>
        <w:rPr>
          <w:rFonts w:eastAsiaTheme="minorEastAsia"/>
          <w:lang w:eastAsia="zh-CN"/>
        </w:rPr>
        <w:t>’ should be i</w:t>
      </w:r>
      <w:r w:rsidRPr="00073466">
        <w:rPr>
          <w:rFonts w:eastAsiaTheme="minorEastAsia"/>
          <w:lang w:eastAsia="zh-CN"/>
        </w:rPr>
        <w:t>nterpret</w:t>
      </w:r>
      <w:r>
        <w:rPr>
          <w:rFonts w:eastAsiaTheme="minorEastAsia"/>
          <w:lang w:eastAsia="zh-CN"/>
        </w:rPr>
        <w:t xml:space="preserve">ed as the symbol index </w:t>
      </w:r>
      <w:r w:rsidRPr="009903BB">
        <w:rPr>
          <w:rFonts w:eastAsiaTheme="minorEastAsia"/>
          <w:lang w:eastAsia="zh-CN"/>
        </w:rPr>
        <w:t>relative to</w:t>
      </w:r>
      <w:r>
        <w:rPr>
          <w:rFonts w:eastAsiaTheme="minorEastAsia"/>
          <w:lang w:eastAsia="zh-CN"/>
        </w:rPr>
        <w:t xml:space="preserve"> the starting position of the starting slot. </w:t>
      </w:r>
    </w:p>
    <w:p w14:paraId="78128190" w14:textId="77777777" w:rsidR="00B64659" w:rsidRPr="00B64659" w:rsidRDefault="00B64659" w:rsidP="00BB20A6">
      <w:pPr>
        <w:pStyle w:val="a0"/>
        <w:numPr>
          <w:ilvl w:val="0"/>
          <w:numId w:val="12"/>
        </w:numPr>
        <w:spacing w:beforeLines="50" w:before="180" w:line="260" w:lineRule="exact"/>
        <w:rPr>
          <w:rFonts w:eastAsiaTheme="minorEastAsia"/>
          <w:b/>
          <w:i/>
          <w:szCs w:val="20"/>
          <w:lang w:eastAsia="zh-CN"/>
        </w:rPr>
      </w:pPr>
    </w:p>
    <w:p w14:paraId="7E2ECF13" w14:textId="79E42604" w:rsidR="00B64659" w:rsidRPr="000A1A5A" w:rsidRDefault="00D370EE" w:rsidP="00B64659">
      <w:pPr>
        <w:pStyle w:val="a0"/>
        <w:numPr>
          <w:ilvl w:val="0"/>
          <w:numId w:val="10"/>
        </w:numPr>
        <w:spacing w:line="260" w:lineRule="exact"/>
        <w:rPr>
          <w:rFonts w:eastAsiaTheme="minorEastAsia"/>
          <w:b/>
          <w:i/>
          <w:szCs w:val="20"/>
          <w:lang w:eastAsia="zh-CN"/>
        </w:rPr>
      </w:pPr>
      <w:r w:rsidRPr="00D370EE">
        <w:rPr>
          <w:rFonts w:eastAsiaTheme="minorEastAsia"/>
          <w:b/>
          <w:bCs/>
          <w:i/>
          <w:szCs w:val="20"/>
          <w:lang w:eastAsia="zh-CN"/>
        </w:rPr>
        <w:t xml:space="preserve">To determine the time-domain location of cross-slot SRS, </w:t>
      </w:r>
      <w:r>
        <w:rPr>
          <w:rFonts w:eastAsiaTheme="minorEastAsia"/>
          <w:b/>
          <w:bCs/>
          <w:i/>
          <w:szCs w:val="20"/>
          <w:lang w:eastAsia="zh-CN"/>
        </w:rPr>
        <w:t>the following</w:t>
      </w:r>
      <w:r w:rsidR="00371226">
        <w:rPr>
          <w:rFonts w:eastAsiaTheme="minorEastAsia"/>
          <w:b/>
          <w:bCs/>
          <w:i/>
          <w:szCs w:val="20"/>
          <w:lang w:eastAsia="zh-CN"/>
        </w:rPr>
        <w:t xml:space="preserve"> </w:t>
      </w:r>
      <w:r>
        <w:rPr>
          <w:rFonts w:eastAsiaTheme="minorEastAsia"/>
          <w:b/>
          <w:bCs/>
          <w:i/>
          <w:szCs w:val="20"/>
          <w:lang w:eastAsia="zh-CN"/>
        </w:rPr>
        <w:t>should be supported</w:t>
      </w:r>
      <w:r w:rsidR="00B64659" w:rsidRPr="000A1A5A">
        <w:rPr>
          <w:rFonts w:eastAsiaTheme="minorEastAsia"/>
          <w:b/>
          <w:bCs/>
          <w:i/>
          <w:szCs w:val="20"/>
          <w:lang w:eastAsia="zh-CN"/>
        </w:rPr>
        <w:t>.</w:t>
      </w:r>
    </w:p>
    <w:p w14:paraId="2909DBB5" w14:textId="201A9631" w:rsidR="001F20FF" w:rsidRPr="0023674A" w:rsidRDefault="00D370EE" w:rsidP="00BB20A6">
      <w:pPr>
        <w:pStyle w:val="a0"/>
        <w:numPr>
          <w:ilvl w:val="0"/>
          <w:numId w:val="25"/>
        </w:numPr>
        <w:spacing w:line="260" w:lineRule="exact"/>
        <w:rPr>
          <w:rFonts w:eastAsiaTheme="minorEastAsia"/>
          <w:b/>
          <w:i/>
          <w:szCs w:val="20"/>
          <w:lang w:eastAsia="zh-CN"/>
        </w:rPr>
      </w:pPr>
      <w:r w:rsidRPr="0023674A">
        <w:rPr>
          <w:rFonts w:eastAsiaTheme="minorEastAsia"/>
          <w:b/>
          <w:i/>
          <w:lang w:eastAsia="zh-CN"/>
        </w:rPr>
        <w:t xml:space="preserve"> </w:t>
      </w:r>
      <w:r w:rsidR="00B64659" w:rsidRPr="0023674A">
        <w:rPr>
          <w:rFonts w:eastAsiaTheme="minorEastAsia"/>
          <w:b/>
          <w:i/>
          <w:lang w:eastAsia="zh-CN"/>
        </w:rPr>
        <w:t>‘</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sty m:val="bi"/>
              </m:rPr>
              <w:rPr>
                <w:rFonts w:ascii="Cambria Math" w:eastAsia="Malgun Gothic" w:hAnsi="Cambria Math"/>
                <w:szCs w:val="20"/>
                <w:lang w:val="en-GB"/>
              </w:rPr>
              <m:t>0</m:t>
            </m:r>
          </m:sub>
        </m:sSub>
      </m:oMath>
      <w:r w:rsidR="00B64659" w:rsidRPr="0023674A">
        <w:rPr>
          <w:rFonts w:eastAsiaTheme="minorEastAsia"/>
          <w:b/>
          <w:i/>
          <w:lang w:eastAsia="zh-CN"/>
        </w:rPr>
        <w:t xml:space="preserve">’ </w:t>
      </w:r>
      <w:r w:rsidR="004B4A4B" w:rsidRPr="0023674A">
        <w:rPr>
          <w:rFonts w:eastAsiaTheme="minorEastAsia"/>
          <w:b/>
          <w:i/>
          <w:lang w:eastAsia="zh-CN"/>
        </w:rPr>
        <w:t>should</w:t>
      </w:r>
      <w:r w:rsidR="00B64659" w:rsidRPr="0023674A">
        <w:rPr>
          <w:rFonts w:eastAsiaTheme="minorEastAsia"/>
          <w:b/>
          <w:i/>
          <w:lang w:eastAsia="zh-CN"/>
        </w:rPr>
        <w:t xml:space="preserve"> be interpreted as </w:t>
      </w:r>
      <w:r w:rsidR="00B64659" w:rsidRPr="0023674A">
        <w:rPr>
          <w:rFonts w:eastAsia="Malgun Gothic"/>
          <w:b/>
          <w:i/>
          <w:szCs w:val="20"/>
          <w:lang w:val="en-GB"/>
        </w:rPr>
        <w:t>the starting symbol of the starting slot for an SRS resource</w:t>
      </w:r>
      <w:r w:rsidR="00231A24">
        <w:rPr>
          <w:rFonts w:eastAsia="Malgun Gothic"/>
          <w:b/>
          <w:i/>
          <w:szCs w:val="20"/>
          <w:lang w:val="en-GB"/>
        </w:rPr>
        <w:t>.</w:t>
      </w:r>
    </w:p>
    <w:p w14:paraId="5AF09BD0" w14:textId="69DC604B" w:rsidR="00B64659" w:rsidRPr="00285AED" w:rsidRDefault="00285AED" w:rsidP="00BB20A6">
      <w:pPr>
        <w:pStyle w:val="a0"/>
        <w:numPr>
          <w:ilvl w:val="0"/>
          <w:numId w:val="25"/>
        </w:numPr>
        <w:spacing w:line="260" w:lineRule="exact"/>
        <w:rPr>
          <w:rFonts w:eastAsiaTheme="minorEastAsia"/>
          <w:b/>
          <w:i/>
          <w:szCs w:val="20"/>
          <w:lang w:eastAsia="zh-CN"/>
        </w:rPr>
      </w:pPr>
      <w:r w:rsidRPr="0023674A">
        <w:rPr>
          <w:rFonts w:eastAsiaTheme="minorEastAsia"/>
          <w:b/>
          <w:i/>
          <w:lang w:eastAsia="zh-CN"/>
        </w:rPr>
        <w:t xml:space="preserve"> </w:t>
      </w:r>
      <w:r w:rsidR="00B64659" w:rsidRPr="0023674A">
        <w:rPr>
          <w:rFonts w:eastAsiaTheme="minorEastAsia"/>
          <w:b/>
          <w:i/>
          <w:lang w:eastAsia="zh-CN"/>
        </w:rPr>
        <w:t>‘</w:t>
      </w:r>
      <m:oMath>
        <m:sSup>
          <m:sSupPr>
            <m:ctrlPr>
              <w:rPr>
                <w:rFonts w:ascii="Cambria Math" w:eastAsia="等线" w:hAnsi="Cambria Math"/>
                <w:b/>
                <w:i/>
                <w:noProof/>
                <w:szCs w:val="20"/>
                <w:lang w:val="en-GB"/>
              </w:rPr>
            </m:ctrlPr>
          </m:sSupPr>
          <m:e>
            <m:r>
              <m:rPr>
                <m:sty m:val="bi"/>
              </m:rPr>
              <w:rPr>
                <w:rFonts w:ascii="Cambria Math" w:eastAsia="等线" w:hAnsi="Cambria Math"/>
                <w:noProof/>
                <w:szCs w:val="20"/>
                <w:lang w:val="en-GB"/>
              </w:rPr>
              <m:t>l</m:t>
            </m:r>
          </m:e>
          <m:sup>
            <m:r>
              <m:rPr>
                <m:sty m:val="bi"/>
              </m:rPr>
              <w:rPr>
                <w:rFonts w:ascii="Cambria Math" w:eastAsia="等线" w:hAnsi="Cambria Math"/>
                <w:noProof/>
                <w:szCs w:val="20"/>
                <w:lang w:val="en-GB"/>
              </w:rPr>
              <m:t>'</m:t>
            </m:r>
          </m:sup>
        </m:sSup>
        <m:r>
          <m:rPr>
            <m:sty m:val="bi"/>
          </m:rPr>
          <w:rPr>
            <w:rFonts w:ascii="Cambria Math" w:eastAsia="等线" w:hAnsi="Cambria Math"/>
            <w:noProof/>
            <w:szCs w:val="20"/>
            <w:lang w:val="en-GB"/>
          </w:rPr>
          <m:t>+</m:t>
        </m:r>
        <m:sSub>
          <m:sSubPr>
            <m:ctrlPr>
              <w:rPr>
                <w:rFonts w:ascii="Cambria Math" w:eastAsia="等线" w:hAnsi="Cambria Math"/>
                <w:b/>
                <w:i/>
                <w:noProof/>
                <w:szCs w:val="20"/>
                <w:lang w:val="en-GB"/>
              </w:rPr>
            </m:ctrlPr>
          </m:sSubPr>
          <m:e>
            <m:r>
              <m:rPr>
                <m:sty m:val="bi"/>
              </m:rPr>
              <w:rPr>
                <w:rFonts w:ascii="Cambria Math" w:eastAsia="等线" w:hAnsi="Cambria Math"/>
                <w:noProof/>
                <w:szCs w:val="20"/>
                <w:lang w:val="en-GB"/>
              </w:rPr>
              <m:t>l</m:t>
            </m:r>
          </m:e>
          <m:sub>
            <m:r>
              <m:rPr>
                <m:sty m:val="bi"/>
              </m:rPr>
              <w:rPr>
                <w:rFonts w:ascii="Cambria Math" w:eastAsia="等线" w:hAnsi="Cambria Math"/>
                <w:noProof/>
                <w:szCs w:val="20"/>
                <w:lang w:val="en-GB"/>
              </w:rPr>
              <m:t>0</m:t>
            </m:r>
          </m:sub>
        </m:sSub>
      </m:oMath>
      <w:r w:rsidR="00B64659" w:rsidRPr="0023674A">
        <w:rPr>
          <w:rFonts w:eastAsiaTheme="minorEastAsia"/>
          <w:b/>
          <w:i/>
          <w:lang w:eastAsia="zh-CN"/>
        </w:rPr>
        <w:t xml:space="preserve">’ </w:t>
      </w:r>
      <w:r w:rsidR="0023674A">
        <w:rPr>
          <w:rFonts w:eastAsiaTheme="minorEastAsia"/>
          <w:b/>
          <w:i/>
          <w:lang w:eastAsia="zh-CN"/>
        </w:rPr>
        <w:t>should</w:t>
      </w:r>
      <w:r w:rsidR="00B64659" w:rsidRPr="0023674A">
        <w:rPr>
          <w:rFonts w:eastAsiaTheme="minorEastAsia"/>
          <w:b/>
          <w:i/>
          <w:lang w:eastAsia="zh-CN"/>
        </w:rPr>
        <w:t xml:space="preserve"> be interpreted as the symbol index </w:t>
      </w:r>
      <w:r w:rsidR="009F0F6C" w:rsidRPr="009F0F6C">
        <w:rPr>
          <w:rFonts w:eastAsia="等线"/>
          <w:b/>
          <w:i/>
          <w:szCs w:val="20"/>
          <w:lang w:val="en-GB"/>
        </w:rPr>
        <w:t>in a slot or</w:t>
      </w:r>
      <w:r w:rsidR="009F0F6C" w:rsidRPr="009F0F6C">
        <w:rPr>
          <w:rFonts w:eastAsia="等线"/>
          <w:b/>
          <w:i/>
          <w:szCs w:val="20"/>
          <w:lang w:eastAsia="zh-CN"/>
        </w:rPr>
        <w:t xml:space="preserve"> two consecutive S and U slots</w:t>
      </w:r>
      <w:r w:rsidR="009F0F6C" w:rsidRPr="0023674A">
        <w:rPr>
          <w:rFonts w:eastAsiaTheme="minorEastAsia"/>
          <w:b/>
          <w:i/>
          <w:lang w:eastAsia="zh-CN"/>
        </w:rPr>
        <w:t xml:space="preserve"> </w:t>
      </w:r>
      <w:r w:rsidR="00B64659" w:rsidRPr="0023674A">
        <w:rPr>
          <w:rFonts w:eastAsiaTheme="minorEastAsia"/>
          <w:b/>
          <w:i/>
          <w:lang w:eastAsia="zh-CN"/>
        </w:rPr>
        <w:t xml:space="preserve">relative to the starting position of the starting slot for an SRS </w:t>
      </w:r>
      <w:r w:rsidR="00B64659" w:rsidRPr="0023674A">
        <w:rPr>
          <w:rFonts w:eastAsiaTheme="minorEastAsia" w:hint="eastAsia"/>
          <w:b/>
          <w:i/>
          <w:lang w:eastAsia="zh-CN"/>
        </w:rPr>
        <w:t>res</w:t>
      </w:r>
      <w:r w:rsidR="00B64659" w:rsidRPr="0023674A">
        <w:rPr>
          <w:rFonts w:eastAsiaTheme="minorEastAsia"/>
          <w:b/>
          <w:i/>
          <w:lang w:eastAsia="zh-CN"/>
        </w:rPr>
        <w:t>ource</w:t>
      </w:r>
      <w:r w:rsidR="00231A24">
        <w:rPr>
          <w:rFonts w:eastAsiaTheme="minorEastAsia"/>
          <w:b/>
          <w:i/>
          <w:lang w:eastAsia="zh-CN"/>
        </w:rPr>
        <w:t>.</w:t>
      </w:r>
      <w:r w:rsidR="009B7054">
        <w:rPr>
          <w:rFonts w:eastAsiaTheme="minorEastAsia"/>
          <w:b/>
          <w:i/>
          <w:lang w:eastAsia="zh-CN"/>
        </w:rPr>
        <w:t xml:space="preserve"> </w:t>
      </w:r>
    </w:p>
    <w:p w14:paraId="46670698" w14:textId="68755F75" w:rsidR="00285AED" w:rsidRPr="00285AED" w:rsidRDefault="00285AED" w:rsidP="00BB20A6">
      <w:pPr>
        <w:pStyle w:val="a0"/>
        <w:numPr>
          <w:ilvl w:val="0"/>
          <w:numId w:val="25"/>
        </w:numPr>
        <w:spacing w:line="260" w:lineRule="exact"/>
        <w:rPr>
          <w:rFonts w:eastAsiaTheme="minorEastAsia"/>
          <w:b/>
          <w:i/>
          <w:szCs w:val="20"/>
          <w:lang w:eastAsia="zh-CN"/>
        </w:rPr>
      </w:pPr>
      <w:r w:rsidRPr="0023674A">
        <w:rPr>
          <w:rFonts w:eastAsia="Malgun Gothic"/>
          <w:b/>
          <w:i/>
          <w:szCs w:val="20"/>
          <w:lang w:val="en-GB"/>
        </w:rPr>
        <w:t xml:space="preserve">The </w:t>
      </w:r>
      <w:r w:rsidRPr="0023674A">
        <w:rPr>
          <w:rFonts w:eastAsiaTheme="minorEastAsia"/>
          <w:b/>
          <w:i/>
          <w:lang w:eastAsia="zh-CN"/>
        </w:rPr>
        <w:t>restriction ‘</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nor/>
              </m:rPr>
              <w:rPr>
                <w:rFonts w:ascii="Cambria Math" w:eastAsia="Malgun Gothic" w:hAnsi="Cambria Math"/>
                <w:b/>
                <w:i/>
                <w:szCs w:val="20"/>
                <w:lang w:val="en-GB"/>
              </w:rPr>
              <m:t>offset</m:t>
            </m:r>
          </m:sub>
        </m:sSub>
        <m:r>
          <m:rPr>
            <m:sty m:val="bi"/>
          </m:rPr>
          <w:rPr>
            <w:rFonts w:ascii="Cambria Math" w:eastAsia="Malgun Gothic" w:hAnsi="Cambria Math"/>
            <w:szCs w:val="20"/>
            <w:lang w:val="en-GB"/>
          </w:rPr>
          <m:t>≥</m:t>
        </m:r>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i/>
                <w:szCs w:val="20"/>
                <w:lang w:val="en-GB"/>
              </w:rPr>
              <m:t>symb</m:t>
            </m:r>
          </m:sub>
          <m:sup>
            <m:r>
              <m:rPr>
                <m:nor/>
              </m:rPr>
              <w:rPr>
                <w:rFonts w:ascii="Cambria Math" w:eastAsia="Malgun Gothic" w:hAnsi="Cambria Math"/>
                <w:b/>
                <w:i/>
                <w:szCs w:val="20"/>
                <w:lang w:val="en-GB"/>
              </w:rPr>
              <m:t>SRS</m:t>
            </m:r>
          </m:sup>
        </m:sSubSup>
        <m:r>
          <m:rPr>
            <m:sty m:val="bi"/>
          </m:rPr>
          <w:rPr>
            <w:rFonts w:ascii="Cambria Math" w:eastAsia="Malgun Gothic" w:hAnsi="Cambria Math"/>
            <w:szCs w:val="20"/>
            <w:lang w:val="en-GB"/>
          </w:rPr>
          <m:t>-1</m:t>
        </m:r>
      </m:oMath>
      <w:r w:rsidRPr="0023674A">
        <w:rPr>
          <w:rFonts w:eastAsiaTheme="minorEastAsia"/>
          <w:b/>
          <w:i/>
          <w:lang w:eastAsia="zh-CN"/>
        </w:rPr>
        <w:t>’ should be removed.</w:t>
      </w:r>
    </w:p>
    <w:p w14:paraId="42038E01" w14:textId="36EC0B1C" w:rsidR="00267216" w:rsidRPr="006A272C" w:rsidRDefault="00267216" w:rsidP="006A272C">
      <w:pPr>
        <w:rPr>
          <w:rFonts w:eastAsiaTheme="minorEastAsia"/>
          <w:b/>
          <w:u w:val="single"/>
          <w:lang w:eastAsia="zh-CN"/>
        </w:rPr>
      </w:pPr>
      <w:r w:rsidRPr="006A272C">
        <w:rPr>
          <w:b/>
          <w:u w:val="single"/>
        </w:rPr>
        <w:t>Maximum number of repetition and SRS symbols</w:t>
      </w:r>
      <w:r w:rsidRPr="006A272C" w:rsidDel="002C3EAF">
        <w:rPr>
          <w:b/>
          <w:u w:val="single"/>
        </w:rPr>
        <w:t xml:space="preserve"> </w:t>
      </w:r>
    </w:p>
    <w:p w14:paraId="2F59FBE6" w14:textId="16F0755F" w:rsidR="00267216" w:rsidRDefault="00267216" w:rsidP="00267216">
      <w:pPr>
        <w:pStyle w:val="a0"/>
        <w:spacing w:line="260" w:lineRule="exact"/>
        <w:rPr>
          <w:rFonts w:eastAsiaTheme="minorEastAsia"/>
          <w:lang w:eastAsia="zh-CN"/>
        </w:rPr>
      </w:pPr>
      <w:r>
        <w:rPr>
          <w:rFonts w:eastAsiaTheme="minorEastAsia"/>
          <w:lang w:eastAsia="zh-CN"/>
        </w:rPr>
        <w:t xml:space="preserve">Regarding the maximum number of symbols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Theme="minorEastAsia"/>
          <w:lang w:eastAsia="zh-CN"/>
        </w:rPr>
        <w:t xml:space="preserve"> for an SRS </w:t>
      </w:r>
      <w:r>
        <w:rPr>
          <w:rFonts w:eastAsiaTheme="minorEastAsia" w:hint="eastAsia"/>
          <w:lang w:eastAsia="zh-CN"/>
        </w:rPr>
        <w:t>re</w:t>
      </w:r>
      <w:r>
        <w:rPr>
          <w:rFonts w:eastAsiaTheme="minorEastAsia"/>
          <w:lang w:eastAsia="zh-CN"/>
        </w:rPr>
        <w:t>source</w:t>
      </w:r>
      <w:r>
        <w:rPr>
          <w:rFonts w:eastAsiaTheme="minorEastAsia" w:hint="eastAsia"/>
          <w:lang w:eastAsia="zh-CN"/>
        </w:rPr>
        <w:t>,</w:t>
      </w:r>
      <w:r>
        <w:rPr>
          <w:rFonts w:eastAsiaTheme="minorEastAsia"/>
          <w:lang w:eastAsia="zh-CN"/>
        </w:rPr>
        <w:t xml:space="preserve"> i</w:t>
      </w:r>
      <w:r w:rsidRPr="00894730">
        <w:rPr>
          <w:rFonts w:eastAsiaTheme="minorEastAsia"/>
          <w:lang w:eastAsia="zh-CN"/>
        </w:rPr>
        <w:t xml:space="preserve">t </w:t>
      </w:r>
      <w:r>
        <w:rPr>
          <w:rFonts w:eastAsiaTheme="minorEastAsia" w:hint="eastAsia"/>
          <w:lang w:eastAsia="zh-CN"/>
        </w:rPr>
        <w:t>may</w:t>
      </w:r>
      <w:r>
        <w:rPr>
          <w:rFonts w:eastAsiaTheme="minorEastAsia"/>
          <w:lang w:eastAsia="zh-CN"/>
        </w:rPr>
        <w:t xml:space="preserve"> be</w:t>
      </w:r>
      <w:r w:rsidRPr="00894730">
        <w:rPr>
          <w:rFonts w:eastAsiaTheme="minorEastAsia"/>
          <w:lang w:eastAsia="zh-CN"/>
        </w:rPr>
        <w:t xml:space="preserve"> beneficial to extend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Pr="00894730">
        <w:rPr>
          <w:rFonts w:eastAsiaTheme="minorEastAsia"/>
          <w:lang w:eastAsia="zh-CN"/>
        </w:rPr>
        <w:t xml:space="preserve"> to more than 14, </w:t>
      </w:r>
      <w:r>
        <w:rPr>
          <w:rFonts w:eastAsiaTheme="minorEastAsia" w:hint="eastAsia"/>
          <w:lang w:eastAsia="zh-CN"/>
        </w:rPr>
        <w:t>which</w:t>
      </w:r>
      <w:r w:rsidRPr="00894730">
        <w:rPr>
          <w:rFonts w:eastAsiaTheme="minorEastAsia"/>
          <w:lang w:eastAsia="zh-CN"/>
        </w:rPr>
        <w:t xml:space="preserve"> increases the </w:t>
      </w:r>
      <w:r>
        <w:rPr>
          <w:rFonts w:eastAsiaTheme="minorEastAsia"/>
          <w:lang w:eastAsia="zh-CN"/>
        </w:rPr>
        <w:t>possibility</w:t>
      </w:r>
      <w:r w:rsidRPr="00894730">
        <w:rPr>
          <w:rFonts w:eastAsiaTheme="minorEastAsia"/>
          <w:lang w:eastAsia="zh-CN"/>
        </w:rPr>
        <w:t xml:space="preserve"> of completing frequency hopping </w:t>
      </w:r>
      <w:r>
        <w:rPr>
          <w:rFonts w:eastAsiaTheme="minorEastAsia"/>
          <w:lang w:eastAsia="zh-CN"/>
        </w:rPr>
        <w:t>in a short time</w:t>
      </w:r>
      <w:r w:rsidRPr="00894730">
        <w:rPr>
          <w:rFonts w:eastAsiaTheme="minorEastAsia"/>
          <w:lang w:eastAsia="zh-CN"/>
        </w:rPr>
        <w:t xml:space="preserve">. </w:t>
      </w:r>
      <w:r>
        <w:rPr>
          <w:rFonts w:eastAsiaTheme="minorEastAsia"/>
          <w:lang w:eastAsia="zh-CN"/>
        </w:rPr>
        <w:t xml:space="preserve">Considering </w:t>
      </w:r>
      <w:r>
        <w:t>2</w:t>
      </w:r>
      <w:r w:rsidRPr="00603A41">
        <w:t xml:space="preserve"> or </w:t>
      </w:r>
      <w:r>
        <w:t>4</w:t>
      </w:r>
      <w:r w:rsidRPr="00603A41">
        <w:t xml:space="preserve"> symbols </w:t>
      </w:r>
      <w:r>
        <w:t xml:space="preserve">in S slot typically </w:t>
      </w:r>
      <w:r w:rsidRPr="00603A41">
        <w:t>used in current TDD deployments</w:t>
      </w:r>
      <w:r>
        <w:rPr>
          <w:rFonts w:eastAsiaTheme="minorEastAsia"/>
          <w:lang w:eastAsia="zh-CN"/>
        </w:rPr>
        <w:t xml:space="preserve">, the candidate values for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Theme="minorEastAsia" w:hint="eastAsia"/>
          <w:szCs w:val="20"/>
          <w:lang w:val="en-GB" w:eastAsia="zh-CN"/>
        </w:rPr>
        <w:t xml:space="preserve"> </w:t>
      </w:r>
      <w:r>
        <w:rPr>
          <w:rFonts w:eastAsiaTheme="minorEastAsia"/>
          <w:szCs w:val="20"/>
          <w:lang w:val="en-GB" w:eastAsia="zh-CN"/>
        </w:rPr>
        <w:t xml:space="preserve">can be extended to {16, 18}. </w:t>
      </w:r>
      <w:r>
        <w:rPr>
          <w:rFonts w:eastAsiaTheme="minorEastAsia"/>
          <w:lang w:eastAsia="zh-CN"/>
        </w:rPr>
        <w:t xml:space="preserve">With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Theme="minorEastAsia"/>
          <w:szCs w:val="20"/>
          <w:lang w:val="en-GB" w:eastAsia="zh-CN"/>
        </w:rPr>
        <w:t>=16</w:t>
      </w:r>
      <w:r w:rsidRPr="00894730">
        <w:rPr>
          <w:rFonts w:eastAsiaTheme="minorEastAsia"/>
          <w:lang w:eastAsia="zh-CN"/>
        </w:rPr>
        <w:t xml:space="preserve">, one SRS instance can </w:t>
      </w:r>
      <w:r>
        <w:rPr>
          <w:rFonts w:eastAsiaTheme="minorEastAsia"/>
          <w:lang w:eastAsia="zh-CN"/>
        </w:rPr>
        <w:t>include</w:t>
      </w:r>
      <w:r w:rsidRPr="00894730">
        <w:rPr>
          <w:rFonts w:eastAsiaTheme="minorEastAsia"/>
          <w:lang w:eastAsia="zh-CN"/>
        </w:rPr>
        <w:t xml:space="preserve"> </w:t>
      </w:r>
      <w:r w:rsidR="000526F7">
        <w:rPr>
          <w:rFonts w:eastAsiaTheme="minorEastAsia"/>
          <w:lang w:eastAsia="zh-CN"/>
        </w:rPr>
        <w:t xml:space="preserve">at least </w:t>
      </w:r>
      <w:r>
        <w:rPr>
          <w:rFonts w:eastAsiaTheme="minorEastAsia"/>
          <w:lang w:eastAsia="zh-CN"/>
        </w:rPr>
        <w:t>8</w:t>
      </w:r>
      <w:r w:rsidRPr="00894730">
        <w:rPr>
          <w:rFonts w:eastAsiaTheme="minorEastAsia"/>
          <w:lang w:eastAsia="zh-CN"/>
        </w:rPr>
        <w:t xml:space="preserve"> hops </w:t>
      </w:r>
      <w:r>
        <w:rPr>
          <w:rFonts w:eastAsiaTheme="minorEastAsia"/>
          <w:lang w:eastAsia="zh-CN"/>
        </w:rPr>
        <w:t>for</w:t>
      </w:r>
      <w:r w:rsidRPr="00894730">
        <w:rPr>
          <w:rFonts w:eastAsiaTheme="minorEastAsia"/>
          <w:lang w:eastAsia="zh-CN"/>
        </w:rPr>
        <w:t xml:space="preserve"> R=</w:t>
      </w:r>
      <w:r>
        <w:rPr>
          <w:rFonts w:eastAsiaTheme="minorEastAsia"/>
          <w:lang w:eastAsia="zh-CN"/>
        </w:rPr>
        <w:t>2,</w:t>
      </w:r>
      <w:r w:rsidRPr="00894730">
        <w:rPr>
          <w:rFonts w:eastAsiaTheme="minorEastAsia"/>
          <w:lang w:eastAsia="zh-CN"/>
        </w:rPr>
        <w:t xml:space="preserve"> </w:t>
      </w:r>
      <w:r>
        <w:rPr>
          <w:rFonts w:eastAsiaTheme="minorEastAsia"/>
          <w:lang w:eastAsia="zh-CN"/>
        </w:rPr>
        <w:t>4</w:t>
      </w:r>
      <w:r w:rsidRPr="00894730">
        <w:rPr>
          <w:rFonts w:eastAsiaTheme="minorEastAsia"/>
          <w:lang w:eastAsia="zh-CN"/>
        </w:rPr>
        <w:t xml:space="preserve"> hops</w:t>
      </w:r>
      <w:r>
        <w:rPr>
          <w:rFonts w:eastAsiaTheme="minorEastAsia"/>
          <w:lang w:eastAsia="zh-CN"/>
        </w:rPr>
        <w:t xml:space="preserve"> for</w:t>
      </w:r>
      <w:r w:rsidRPr="00894730">
        <w:rPr>
          <w:rFonts w:eastAsiaTheme="minorEastAsia"/>
          <w:lang w:eastAsia="zh-CN"/>
        </w:rPr>
        <w:t xml:space="preserve"> R=</w:t>
      </w:r>
      <w:r>
        <w:rPr>
          <w:rFonts w:eastAsiaTheme="minorEastAsia"/>
          <w:lang w:eastAsia="zh-CN"/>
        </w:rPr>
        <w:t xml:space="preserve">4, or 16 hops for R=1, etc.; and with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Theme="minorEastAsia"/>
          <w:szCs w:val="20"/>
          <w:lang w:val="en-GB" w:eastAsia="zh-CN"/>
        </w:rPr>
        <w:t xml:space="preserve">=18, </w:t>
      </w:r>
      <w:r w:rsidRPr="00894730">
        <w:rPr>
          <w:rFonts w:eastAsiaTheme="minorEastAsia"/>
          <w:lang w:eastAsia="zh-CN"/>
        </w:rPr>
        <w:t xml:space="preserve">one SRS instance can </w:t>
      </w:r>
      <w:r>
        <w:rPr>
          <w:rFonts w:eastAsiaTheme="minorEastAsia"/>
          <w:lang w:eastAsia="zh-CN"/>
        </w:rPr>
        <w:t>include</w:t>
      </w:r>
      <w:r w:rsidRPr="00894730">
        <w:rPr>
          <w:rFonts w:eastAsiaTheme="minorEastAsia"/>
          <w:lang w:eastAsia="zh-CN"/>
        </w:rPr>
        <w:t xml:space="preserve"> </w:t>
      </w:r>
      <w:r w:rsidR="000526F7">
        <w:rPr>
          <w:rFonts w:eastAsiaTheme="minorEastAsia"/>
          <w:lang w:eastAsia="zh-CN"/>
        </w:rPr>
        <w:t>at least</w:t>
      </w:r>
      <w:r w:rsidR="000526F7">
        <w:rPr>
          <w:rFonts w:eastAsiaTheme="minorEastAsia"/>
          <w:lang w:eastAsia="zh-CN"/>
        </w:rPr>
        <w:t xml:space="preserve"> </w:t>
      </w:r>
      <w:r>
        <w:rPr>
          <w:rFonts w:eastAsiaTheme="minorEastAsia"/>
          <w:lang w:eastAsia="zh-CN"/>
        </w:rPr>
        <w:t xml:space="preserve">6 </w:t>
      </w:r>
      <w:r w:rsidRPr="00894730">
        <w:rPr>
          <w:rFonts w:eastAsiaTheme="minorEastAsia"/>
          <w:lang w:eastAsia="zh-CN"/>
        </w:rPr>
        <w:t xml:space="preserve">hops </w:t>
      </w:r>
      <w:r>
        <w:rPr>
          <w:rFonts w:eastAsiaTheme="minorEastAsia"/>
          <w:lang w:eastAsia="zh-CN"/>
        </w:rPr>
        <w:t xml:space="preserve">for R=3, 9 hops for R=2, or 18 hops for R=1, </w:t>
      </w:r>
      <w:r w:rsidRPr="0094200E">
        <w:rPr>
          <w:rFonts w:eastAsiaTheme="minorEastAsia"/>
          <w:lang w:eastAsia="zh-CN"/>
        </w:rPr>
        <w:t>etc</w:t>
      </w:r>
      <w:r>
        <w:rPr>
          <w:rFonts w:eastAsiaTheme="minorEastAsia"/>
          <w:lang w:eastAsia="zh-CN"/>
        </w:rPr>
        <w:t>.</w:t>
      </w:r>
    </w:p>
    <w:p w14:paraId="2A21820B" w14:textId="0607924A" w:rsidR="00267216" w:rsidRDefault="00267216" w:rsidP="00267216">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addition, considering that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Theme="minorEastAsia" w:hint="eastAsia"/>
          <w:b/>
          <w:szCs w:val="20"/>
          <w:lang w:val="en-GB" w:eastAsia="zh-CN"/>
        </w:rPr>
        <w:t xml:space="preserve"> </w:t>
      </w:r>
      <w:r>
        <w:rPr>
          <w:rFonts w:eastAsiaTheme="minorEastAsia"/>
          <w:lang w:eastAsia="zh-CN"/>
        </w:rPr>
        <w:t xml:space="preserve">is extended, correspondingly, the maximum number of repetition factor R can </w:t>
      </w:r>
      <w:r w:rsidR="00AC36B0">
        <w:rPr>
          <w:rFonts w:eastAsiaTheme="minorEastAsia"/>
          <w:lang w:eastAsia="zh-CN"/>
        </w:rPr>
        <w:t xml:space="preserve">also </w:t>
      </w:r>
      <w:bookmarkStart w:id="7" w:name="_GoBack"/>
      <w:bookmarkEnd w:id="7"/>
      <w:r>
        <w:rPr>
          <w:rFonts w:eastAsiaTheme="minorEastAsia"/>
          <w:lang w:eastAsia="zh-CN"/>
        </w:rPr>
        <w:t>be updated to {16,18}.</w:t>
      </w:r>
    </w:p>
    <w:p w14:paraId="032EDF88" w14:textId="77777777" w:rsidR="00B84B7E" w:rsidRPr="00B64659" w:rsidRDefault="00B84B7E" w:rsidP="00BB20A6">
      <w:pPr>
        <w:pStyle w:val="a0"/>
        <w:numPr>
          <w:ilvl w:val="0"/>
          <w:numId w:val="12"/>
        </w:numPr>
        <w:spacing w:beforeLines="50" w:before="180" w:line="260" w:lineRule="exact"/>
        <w:rPr>
          <w:rFonts w:eastAsiaTheme="minorEastAsia"/>
          <w:b/>
          <w:i/>
          <w:szCs w:val="20"/>
          <w:lang w:eastAsia="zh-CN"/>
        </w:rPr>
      </w:pPr>
    </w:p>
    <w:p w14:paraId="4EDDD5A5" w14:textId="5F310898" w:rsidR="00267216" w:rsidRPr="00E96D72" w:rsidRDefault="00B84B7E" w:rsidP="006B2633">
      <w:pPr>
        <w:pStyle w:val="a0"/>
        <w:numPr>
          <w:ilvl w:val="0"/>
          <w:numId w:val="10"/>
        </w:numPr>
        <w:spacing w:line="260" w:lineRule="exact"/>
        <w:rPr>
          <w:rFonts w:eastAsiaTheme="minorEastAsia"/>
          <w:b/>
          <w:bCs/>
          <w:i/>
          <w:szCs w:val="20"/>
          <w:lang w:eastAsia="zh-CN"/>
        </w:rPr>
      </w:pPr>
      <w:r w:rsidRPr="00637FBE">
        <w:rPr>
          <w:rFonts w:eastAsiaTheme="minorEastAsia" w:hint="eastAsia"/>
          <w:b/>
          <w:bCs/>
          <w:i/>
          <w:szCs w:val="20"/>
          <w:lang w:eastAsia="zh-CN"/>
        </w:rPr>
        <w:t>For the m</w:t>
      </w:r>
      <w:r w:rsidRPr="00637FBE">
        <w:rPr>
          <w:rFonts w:eastAsiaTheme="minorEastAsia"/>
          <w:b/>
          <w:bCs/>
          <w:i/>
          <w:szCs w:val="20"/>
          <w:lang w:eastAsia="zh-CN"/>
        </w:rPr>
        <w:t xml:space="preserve">aximum number of symbols per cross-slot SRS resource </w:t>
      </w:r>
      <w:r w:rsidRPr="00637FBE">
        <w:rPr>
          <w:rFonts w:eastAsiaTheme="minorEastAsia" w:hint="eastAsia"/>
          <w:b/>
          <w:bCs/>
          <w:i/>
          <w:szCs w:val="20"/>
          <w:lang w:eastAsia="zh-CN"/>
        </w:rPr>
        <w:t>and repetition factor</w:t>
      </w:r>
      <w:r w:rsidR="00D31AB2">
        <w:rPr>
          <w:rFonts w:eastAsiaTheme="minorEastAsia"/>
          <w:b/>
          <w:bCs/>
          <w:i/>
          <w:szCs w:val="20"/>
          <w:lang w:eastAsia="zh-CN"/>
        </w:rPr>
        <w:t xml:space="preserve">, support the following </w:t>
      </w:r>
      <w:r w:rsidR="004411F6" w:rsidRPr="004411F6">
        <w:rPr>
          <w:rFonts w:eastAsiaTheme="minorEastAsia"/>
          <w:b/>
          <w:bCs/>
          <w:i/>
          <w:szCs w:val="20"/>
          <w:lang w:eastAsia="zh-CN"/>
        </w:rPr>
        <w:t>extensions</w:t>
      </w:r>
      <w:r w:rsidRPr="00B84B7E">
        <w:rPr>
          <w:rFonts w:eastAsiaTheme="minorEastAsia"/>
          <w:b/>
          <w:bCs/>
          <w:i/>
          <w:szCs w:val="20"/>
          <w:lang w:eastAsia="zh-CN"/>
        </w:rPr>
        <w:t>.</w:t>
      </w:r>
    </w:p>
    <w:p w14:paraId="7B5A285A" w14:textId="77777777" w:rsidR="00267216" w:rsidRPr="0023674A" w:rsidRDefault="00267216" w:rsidP="00BB20A6">
      <w:pPr>
        <w:pStyle w:val="a0"/>
        <w:numPr>
          <w:ilvl w:val="0"/>
          <w:numId w:val="24"/>
        </w:numPr>
        <w:spacing w:line="260" w:lineRule="exact"/>
        <w:rPr>
          <w:rFonts w:eastAsiaTheme="minorEastAsia"/>
          <w:b/>
          <w:i/>
          <w:szCs w:val="20"/>
          <w:lang w:eastAsia="zh-CN"/>
        </w:rPr>
      </w:pPr>
      <w:r w:rsidRPr="0023674A">
        <w:rPr>
          <w:rFonts w:eastAsiaTheme="minorEastAsia"/>
          <w:b/>
          <w:i/>
          <w:lang w:eastAsia="zh-CN"/>
        </w:rPr>
        <w:t>Number of symbols ‘</w:t>
      </w:r>
      <m:oMath>
        <m:sSubSup>
          <m:sSubSupPr>
            <m:ctrlPr>
              <w:rPr>
                <w:rFonts w:ascii="Cambria Math" w:eastAsia="Malgun Gothic" w:hAnsi="Cambria Math"/>
                <w:b/>
                <w:szCs w:val="20"/>
                <w:lang w:val="en-GB"/>
              </w:rPr>
            </m:ctrlPr>
          </m:sSubSupPr>
          <m:e>
            <m:r>
              <m:rPr>
                <m:sty m:val="b"/>
              </m:rPr>
              <w:rPr>
                <w:rFonts w:ascii="Cambria Math" w:eastAsia="Malgun Gothic" w:hAnsi="Cambria Math"/>
                <w:szCs w:val="20"/>
                <w:lang w:val="en-GB"/>
              </w:rPr>
              <m:t>N</m:t>
            </m:r>
          </m:e>
          <m:sub>
            <m:r>
              <m:rPr>
                <m:nor/>
              </m:rPr>
              <w:rPr>
                <w:rFonts w:ascii="Cambria Math" w:eastAsia="Malgun Gothic" w:hAnsi="Cambria Math"/>
                <w:b/>
                <w:szCs w:val="20"/>
                <w:lang w:val="en-GB"/>
              </w:rPr>
              <m:t>symb</m:t>
            </m:r>
          </m:sub>
          <m:sup>
            <m:r>
              <m:rPr>
                <m:nor/>
              </m:rPr>
              <w:rPr>
                <w:rFonts w:ascii="Cambria Math" w:eastAsia="Malgun Gothic" w:hAnsi="Cambria Math"/>
                <w:b/>
                <w:szCs w:val="20"/>
                <w:lang w:val="en-GB"/>
              </w:rPr>
              <m:t>SRS</m:t>
            </m:r>
          </m:sup>
        </m:sSubSup>
      </m:oMath>
      <w:r w:rsidRPr="0023674A">
        <w:rPr>
          <w:rFonts w:eastAsiaTheme="minorEastAsia"/>
          <w:b/>
          <w:i/>
          <w:lang w:eastAsia="zh-CN"/>
        </w:rPr>
        <w:t xml:space="preserve">’ for an SRS </w:t>
      </w:r>
      <w:r w:rsidRPr="0023674A">
        <w:rPr>
          <w:rFonts w:eastAsiaTheme="minorEastAsia" w:hint="eastAsia"/>
          <w:b/>
          <w:i/>
          <w:lang w:eastAsia="zh-CN"/>
        </w:rPr>
        <w:t>re</w:t>
      </w:r>
      <w:r w:rsidRPr="0023674A">
        <w:rPr>
          <w:rFonts w:eastAsiaTheme="minorEastAsia"/>
          <w:b/>
          <w:i/>
          <w:lang w:eastAsia="zh-CN"/>
        </w:rPr>
        <w:t xml:space="preserve">source can be extended to {16, 18}. </w:t>
      </w:r>
    </w:p>
    <w:p w14:paraId="770AFB5D" w14:textId="2B215397" w:rsidR="00267216" w:rsidRPr="001356CE" w:rsidRDefault="00267216" w:rsidP="00BB20A6">
      <w:pPr>
        <w:pStyle w:val="a0"/>
        <w:numPr>
          <w:ilvl w:val="0"/>
          <w:numId w:val="24"/>
        </w:numPr>
        <w:spacing w:line="260" w:lineRule="exact"/>
        <w:rPr>
          <w:rFonts w:eastAsiaTheme="minorEastAsia"/>
          <w:b/>
          <w:i/>
          <w:szCs w:val="20"/>
          <w:lang w:eastAsia="zh-CN"/>
        </w:rPr>
      </w:pPr>
      <w:r w:rsidRPr="0023674A">
        <w:rPr>
          <w:rFonts w:eastAsiaTheme="minorEastAsia"/>
          <w:b/>
          <w:i/>
          <w:szCs w:val="20"/>
          <w:lang w:eastAsia="zh-CN"/>
        </w:rPr>
        <w:t xml:space="preserve">Repetition factor ‘R’ </w:t>
      </w:r>
      <w:r w:rsidRPr="0023674A">
        <w:rPr>
          <w:rFonts w:eastAsiaTheme="minorEastAsia"/>
          <w:b/>
          <w:i/>
          <w:lang w:eastAsia="zh-CN"/>
        </w:rPr>
        <w:t xml:space="preserve">for an SRS </w:t>
      </w:r>
      <w:r w:rsidRPr="0023674A">
        <w:rPr>
          <w:rFonts w:eastAsiaTheme="minorEastAsia" w:hint="eastAsia"/>
          <w:b/>
          <w:i/>
          <w:lang w:eastAsia="zh-CN"/>
        </w:rPr>
        <w:t>re</w:t>
      </w:r>
      <w:r w:rsidRPr="0023674A">
        <w:rPr>
          <w:rFonts w:eastAsiaTheme="minorEastAsia"/>
          <w:b/>
          <w:i/>
          <w:lang w:eastAsia="zh-CN"/>
        </w:rPr>
        <w:t>source can be extended to {16, 18}.</w:t>
      </w:r>
    </w:p>
    <w:p w14:paraId="4688FAC7" w14:textId="77777777" w:rsidR="00014D10" w:rsidRPr="002B6194" w:rsidRDefault="00014D10" w:rsidP="00014D10">
      <w:pPr>
        <w:pStyle w:val="1"/>
        <w:tabs>
          <w:tab w:val="left" w:pos="432"/>
        </w:tabs>
        <w:rPr>
          <w:b/>
          <w:bCs/>
        </w:rPr>
      </w:pPr>
      <w:r w:rsidRPr="002B6194">
        <w:rPr>
          <w:b/>
        </w:rPr>
        <w:t>Conclusion</w:t>
      </w:r>
    </w:p>
    <w:p w14:paraId="25D9A1F1" w14:textId="411F3B07" w:rsidR="00FC4850" w:rsidRDefault="00014D10" w:rsidP="00F154C7">
      <w:pPr>
        <w:pStyle w:val="a0"/>
        <w:spacing w:line="260" w:lineRule="exact"/>
        <w:rPr>
          <w:rFonts w:eastAsia="宋体"/>
          <w:lang w:eastAsia="zh-CN"/>
        </w:rPr>
      </w:pPr>
      <w:r w:rsidRPr="005B5281">
        <w:rPr>
          <w:rFonts w:eastAsia="宋体"/>
          <w:lang w:eastAsia="zh-CN"/>
        </w:rPr>
        <w:t xml:space="preserve">In this contribution, we discuss </w:t>
      </w:r>
      <w:r w:rsidR="001A795E">
        <w:rPr>
          <w:rFonts w:eastAsia="宋体"/>
          <w:lang w:eastAsia="zh-CN"/>
        </w:rPr>
        <w:t>SRS enhancement</w:t>
      </w:r>
      <w:r>
        <w:rPr>
          <w:rFonts w:eastAsia="宋体"/>
          <w:lang w:eastAsia="zh-CN"/>
        </w:rPr>
        <w:t xml:space="preserve"> </w:t>
      </w:r>
      <w:r w:rsidRPr="005B5281">
        <w:rPr>
          <w:rFonts w:eastAsia="宋体"/>
          <w:lang w:eastAsia="zh-CN"/>
        </w:rPr>
        <w:t xml:space="preserve">with the following </w:t>
      </w:r>
      <w:r w:rsidR="00A577AF">
        <w:rPr>
          <w:rFonts w:eastAsia="宋体"/>
          <w:lang w:eastAsia="zh-CN"/>
        </w:rPr>
        <w:t xml:space="preserve">observations and </w:t>
      </w:r>
      <w:r w:rsidRPr="005B5281">
        <w:rPr>
          <w:rFonts w:eastAsia="宋体"/>
          <w:lang w:eastAsia="zh-CN"/>
        </w:rPr>
        <w:t>proposals.</w:t>
      </w:r>
    </w:p>
    <w:p w14:paraId="31E51EDB" w14:textId="77777777" w:rsidR="00BB20A6" w:rsidRPr="00094FB8" w:rsidRDefault="00BB20A6" w:rsidP="00BB20A6">
      <w:pPr>
        <w:pStyle w:val="a0"/>
        <w:numPr>
          <w:ilvl w:val="0"/>
          <w:numId w:val="26"/>
        </w:numPr>
        <w:spacing w:before="120" w:line="260" w:lineRule="exact"/>
        <w:rPr>
          <w:rFonts w:eastAsiaTheme="minorEastAsia"/>
          <w:b/>
          <w:i/>
          <w:szCs w:val="20"/>
          <w:lang w:eastAsia="zh-CN"/>
        </w:rPr>
      </w:pPr>
    </w:p>
    <w:p w14:paraId="3DDD86FC" w14:textId="4A0D3C54" w:rsidR="00BB20A6" w:rsidRPr="00E16560" w:rsidRDefault="00BB20A6" w:rsidP="00BB20A6">
      <w:pPr>
        <w:pStyle w:val="a0"/>
        <w:numPr>
          <w:ilvl w:val="0"/>
          <w:numId w:val="17"/>
        </w:numPr>
        <w:spacing w:line="260" w:lineRule="exact"/>
        <w:rPr>
          <w:rFonts w:eastAsiaTheme="minorEastAsia"/>
          <w:b/>
          <w:i/>
          <w:szCs w:val="20"/>
          <w:lang w:eastAsia="zh-CN"/>
        </w:rPr>
      </w:pPr>
      <w:r>
        <w:rPr>
          <w:b/>
          <w:i/>
        </w:rPr>
        <w:t>L</w:t>
      </w:r>
      <w:r w:rsidRPr="00E16560">
        <w:rPr>
          <w:b/>
          <w:i/>
        </w:rPr>
        <w:t xml:space="preserve">egacy </w:t>
      </w:r>
      <w:r>
        <w:rPr>
          <w:b/>
          <w:i/>
        </w:rPr>
        <w:t xml:space="preserve">frequency </w:t>
      </w:r>
      <w:r w:rsidRPr="00E16560">
        <w:rPr>
          <w:b/>
          <w:i/>
        </w:rPr>
        <w:t xml:space="preserve">hopping </w:t>
      </w:r>
      <w:r>
        <w:rPr>
          <w:b/>
          <w:i/>
        </w:rPr>
        <w:t>configuration</w:t>
      </w:r>
      <w:r w:rsidRPr="00E16560">
        <w:rPr>
          <w:b/>
          <w:i/>
        </w:rPr>
        <w:t xml:space="preserve"> </w:t>
      </w:r>
      <w:r w:rsidR="000D60C2">
        <w:rPr>
          <w:b/>
          <w:i/>
        </w:rPr>
        <w:t>can</w:t>
      </w:r>
      <w:r>
        <w:rPr>
          <w:b/>
          <w:i/>
        </w:rPr>
        <w:t xml:space="preserve"> achieve the same </w:t>
      </w:r>
      <w:r w:rsidRPr="00E16560">
        <w:rPr>
          <w:b/>
          <w:i/>
        </w:rPr>
        <w:t>sub</w:t>
      </w:r>
      <w:r>
        <w:rPr>
          <w:b/>
          <w:i/>
        </w:rPr>
        <w:t>-</w:t>
      </w:r>
      <w:r w:rsidRPr="00E16560">
        <w:rPr>
          <w:b/>
          <w:i/>
        </w:rPr>
        <w:t xml:space="preserve">band sounding </w:t>
      </w:r>
      <w:r>
        <w:rPr>
          <w:b/>
          <w:i/>
        </w:rPr>
        <w:t>granularity over the wideband as in intra-repetition hopping.</w:t>
      </w:r>
    </w:p>
    <w:p w14:paraId="769039B3" w14:textId="77777777" w:rsidR="00BB20A6" w:rsidRPr="00094FB8" w:rsidRDefault="00BB20A6" w:rsidP="00BB20A6">
      <w:pPr>
        <w:pStyle w:val="a0"/>
        <w:numPr>
          <w:ilvl w:val="0"/>
          <w:numId w:val="26"/>
        </w:numPr>
        <w:spacing w:before="120" w:line="260" w:lineRule="exact"/>
        <w:rPr>
          <w:rFonts w:eastAsiaTheme="minorEastAsia"/>
          <w:b/>
          <w:i/>
          <w:szCs w:val="20"/>
          <w:lang w:eastAsia="zh-CN"/>
        </w:rPr>
      </w:pPr>
    </w:p>
    <w:p w14:paraId="662844D2" w14:textId="44F6932C" w:rsidR="00BB20A6" w:rsidRPr="00BB20A6" w:rsidRDefault="00BB20A6" w:rsidP="00BB20A6">
      <w:pPr>
        <w:pStyle w:val="a0"/>
        <w:numPr>
          <w:ilvl w:val="0"/>
          <w:numId w:val="17"/>
        </w:numPr>
        <w:spacing w:line="260" w:lineRule="exact"/>
        <w:rPr>
          <w:rFonts w:eastAsiaTheme="minorEastAsia"/>
          <w:b/>
          <w:i/>
          <w:szCs w:val="20"/>
          <w:lang w:eastAsia="zh-CN"/>
        </w:rPr>
      </w:pPr>
      <w:r>
        <w:rPr>
          <w:b/>
          <w:i/>
        </w:rPr>
        <w:t>P</w:t>
      </w:r>
      <w:r w:rsidRPr="00223EC4">
        <w:rPr>
          <w:b/>
          <w:i/>
        </w:rPr>
        <w:t xml:space="preserve">hase continuity across </w:t>
      </w:r>
      <w:r w:rsidRPr="00F434CD">
        <w:rPr>
          <w:b/>
          <w:i/>
        </w:rPr>
        <w:t>continuous symbols with different frequency positions</w:t>
      </w:r>
      <w:r>
        <w:rPr>
          <w:b/>
          <w:i/>
        </w:rPr>
        <w:t xml:space="preserve"> is a </w:t>
      </w:r>
      <w:r w:rsidRPr="005E05F4">
        <w:rPr>
          <w:b/>
          <w:i/>
        </w:rPr>
        <w:t>prerequisite for the coherent processing gain of intra-repetition hopping</w:t>
      </w:r>
      <w:r>
        <w:rPr>
          <w:b/>
          <w:i/>
        </w:rPr>
        <w:t xml:space="preserve">. </w:t>
      </w:r>
      <w:r w:rsidRPr="005E05F4">
        <w:rPr>
          <w:b/>
          <w:i/>
        </w:rPr>
        <w:t xml:space="preserve">Without this assumption, intra-repetition hopping yields no performance advantage over the legacy </w:t>
      </w:r>
      <w:r>
        <w:rPr>
          <w:b/>
          <w:i/>
        </w:rPr>
        <w:t>frequency hopping pattern.</w:t>
      </w:r>
    </w:p>
    <w:p w14:paraId="1DBF5FAB" w14:textId="77777777" w:rsidR="00BB20A6" w:rsidRPr="00094FB8" w:rsidRDefault="00BB20A6" w:rsidP="00BB20A6">
      <w:pPr>
        <w:pStyle w:val="a0"/>
        <w:numPr>
          <w:ilvl w:val="0"/>
          <w:numId w:val="26"/>
        </w:numPr>
        <w:spacing w:before="120" w:line="260" w:lineRule="exact"/>
        <w:rPr>
          <w:rFonts w:eastAsiaTheme="minorEastAsia"/>
          <w:b/>
          <w:i/>
          <w:szCs w:val="20"/>
          <w:lang w:eastAsia="zh-CN"/>
        </w:rPr>
      </w:pPr>
    </w:p>
    <w:p w14:paraId="0DB617E5" w14:textId="16A52E0D" w:rsidR="00BB20A6" w:rsidRPr="00C32C6F" w:rsidRDefault="00BB20A6" w:rsidP="00F154C7">
      <w:pPr>
        <w:pStyle w:val="a0"/>
        <w:numPr>
          <w:ilvl w:val="0"/>
          <w:numId w:val="17"/>
        </w:numPr>
        <w:spacing w:line="260" w:lineRule="exact"/>
        <w:rPr>
          <w:rFonts w:eastAsiaTheme="minorEastAsia"/>
          <w:b/>
          <w:i/>
          <w:szCs w:val="20"/>
          <w:lang w:eastAsia="zh-CN"/>
        </w:rPr>
      </w:pPr>
      <w:r>
        <w:rPr>
          <w:b/>
          <w:i/>
        </w:rPr>
        <w:lastRenderedPageBreak/>
        <w:t>P</w:t>
      </w:r>
      <w:r w:rsidRPr="00223EC4">
        <w:rPr>
          <w:b/>
          <w:i/>
        </w:rPr>
        <w:t xml:space="preserve">hase continuity across </w:t>
      </w:r>
      <w:r w:rsidRPr="00F434CD">
        <w:rPr>
          <w:b/>
          <w:i/>
        </w:rPr>
        <w:t>continuous symbols with different frequency positions</w:t>
      </w:r>
      <w:r>
        <w:rPr>
          <w:b/>
          <w:i/>
        </w:rPr>
        <w:t xml:space="preserve"> cannot be maintained according to current RAN4 requirement for DMRS bundling.</w:t>
      </w:r>
    </w:p>
    <w:p w14:paraId="5F53A375" w14:textId="77777777" w:rsidR="00C32C6F" w:rsidRPr="00687AC0" w:rsidRDefault="00C32C6F" w:rsidP="00C32C6F">
      <w:pPr>
        <w:pStyle w:val="a0"/>
        <w:numPr>
          <w:ilvl w:val="0"/>
          <w:numId w:val="27"/>
        </w:numPr>
        <w:spacing w:beforeLines="50" w:before="180" w:line="260" w:lineRule="exact"/>
        <w:rPr>
          <w:rFonts w:eastAsiaTheme="minorEastAsia"/>
          <w:b/>
          <w:i/>
          <w:szCs w:val="20"/>
          <w:lang w:eastAsia="zh-CN"/>
        </w:rPr>
      </w:pPr>
    </w:p>
    <w:p w14:paraId="69FB0DF7" w14:textId="5E08315B" w:rsidR="00C32C6F" w:rsidRPr="00C32C6F" w:rsidRDefault="00C32C6F" w:rsidP="00F154C7">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At least for aperiodic SRS, intra-repetition hopping is not supported.</w:t>
      </w:r>
    </w:p>
    <w:p w14:paraId="4DD40B78" w14:textId="77777777" w:rsidR="00C32C6F" w:rsidRPr="00687AC0" w:rsidRDefault="00C32C6F" w:rsidP="00C32C6F">
      <w:pPr>
        <w:pStyle w:val="a0"/>
        <w:numPr>
          <w:ilvl w:val="0"/>
          <w:numId w:val="27"/>
        </w:numPr>
        <w:spacing w:beforeLines="50" w:before="180" w:line="260" w:lineRule="exact"/>
        <w:rPr>
          <w:rFonts w:eastAsiaTheme="minorEastAsia"/>
          <w:b/>
          <w:i/>
          <w:szCs w:val="20"/>
          <w:lang w:eastAsia="zh-CN"/>
        </w:rPr>
      </w:pPr>
    </w:p>
    <w:p w14:paraId="10CAC429" w14:textId="7375AE96" w:rsidR="00C32C6F" w:rsidRPr="00C32C6F" w:rsidRDefault="00C32C6F" w:rsidP="00F154C7">
      <w:pPr>
        <w:pStyle w:val="a0"/>
        <w:numPr>
          <w:ilvl w:val="0"/>
          <w:numId w:val="10"/>
        </w:numPr>
        <w:spacing w:line="260" w:lineRule="exact"/>
        <w:rPr>
          <w:rFonts w:eastAsiaTheme="minorEastAsia"/>
          <w:b/>
          <w:i/>
          <w:szCs w:val="20"/>
          <w:lang w:eastAsia="zh-CN"/>
        </w:rPr>
      </w:pPr>
      <w:r w:rsidRPr="00223EC4">
        <w:rPr>
          <w:rFonts w:eastAsia="等线"/>
          <w:b/>
          <w:i/>
          <w:szCs w:val="20"/>
          <w:lang w:eastAsia="zh-CN"/>
        </w:rPr>
        <w:t xml:space="preserve">Legacy RPFS start RB index hopping across multiple legacy SRS frequency hopping periods can be enabled with </w:t>
      </w:r>
      <w:r w:rsidRPr="00223EC4">
        <w:rPr>
          <w:b/>
          <w:i/>
          <w:iCs/>
          <w:szCs w:val="20"/>
          <w:lang w:eastAsia="ko-KR"/>
        </w:rPr>
        <w:t>intra-repetition hopping</w:t>
      </w:r>
      <w:r w:rsidRPr="00223EC4">
        <w:rPr>
          <w:rFonts w:eastAsia="等线"/>
          <w:b/>
          <w:i/>
          <w:szCs w:val="20"/>
          <w:lang w:eastAsia="zh-CN"/>
        </w:rPr>
        <w:t xml:space="preserve"> for SRS repetition symbols within each SRS frequency hop</w:t>
      </w:r>
      <w:r w:rsidRPr="00223EC4">
        <w:rPr>
          <w:rFonts w:eastAsia="等线"/>
          <w:b/>
          <w:i/>
          <w:color w:val="FF0000"/>
          <w:szCs w:val="20"/>
          <w:lang w:eastAsia="zh-CN"/>
        </w:rPr>
        <w:t xml:space="preserve"> </w:t>
      </w:r>
      <w:r w:rsidRPr="00223EC4">
        <w:rPr>
          <w:rFonts w:eastAsia="等线"/>
          <w:b/>
          <w:i/>
          <w:szCs w:val="20"/>
          <w:lang w:eastAsia="zh-CN"/>
        </w:rPr>
        <w:t>simultaneously</w:t>
      </w:r>
      <w:r>
        <w:rPr>
          <w:rFonts w:eastAsiaTheme="minorEastAsia"/>
          <w:b/>
          <w:bCs/>
          <w:i/>
          <w:szCs w:val="20"/>
          <w:lang w:eastAsia="zh-CN"/>
        </w:rPr>
        <w:t>.</w:t>
      </w:r>
    </w:p>
    <w:p w14:paraId="34FD1525" w14:textId="77777777" w:rsidR="00C32C6F" w:rsidRPr="00687AC0" w:rsidRDefault="00C32C6F" w:rsidP="00C32C6F">
      <w:pPr>
        <w:pStyle w:val="a0"/>
        <w:numPr>
          <w:ilvl w:val="0"/>
          <w:numId w:val="27"/>
        </w:numPr>
        <w:spacing w:beforeLines="50" w:before="180" w:line="260" w:lineRule="exact"/>
        <w:rPr>
          <w:rFonts w:eastAsiaTheme="minorEastAsia"/>
          <w:b/>
          <w:i/>
          <w:szCs w:val="20"/>
          <w:lang w:eastAsia="zh-CN"/>
        </w:rPr>
      </w:pPr>
    </w:p>
    <w:p w14:paraId="6C20F9B1" w14:textId="77777777" w:rsidR="00C32C6F" w:rsidRPr="00AC6818" w:rsidRDefault="00C32C6F" w:rsidP="00C32C6F">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For aperiodic SRS, SRS </w:t>
      </w:r>
      <w:r>
        <w:rPr>
          <w:rFonts w:eastAsiaTheme="minorEastAsia" w:hint="eastAsia"/>
          <w:b/>
          <w:bCs/>
          <w:i/>
          <w:szCs w:val="20"/>
          <w:lang w:eastAsia="zh-CN"/>
        </w:rPr>
        <w:t>res</w:t>
      </w:r>
      <w:r>
        <w:rPr>
          <w:rFonts w:eastAsiaTheme="minorEastAsia"/>
          <w:b/>
          <w:bCs/>
          <w:i/>
          <w:szCs w:val="20"/>
          <w:lang w:eastAsia="zh-CN"/>
        </w:rPr>
        <w:t>ource-level slot offset should be supported.</w:t>
      </w:r>
    </w:p>
    <w:p w14:paraId="04FE9093" w14:textId="55635706" w:rsidR="00C32C6F" w:rsidRPr="00C32C6F" w:rsidRDefault="00C32C6F" w:rsidP="00F154C7">
      <w:pPr>
        <w:pStyle w:val="a0"/>
        <w:numPr>
          <w:ilvl w:val="0"/>
          <w:numId w:val="23"/>
        </w:numPr>
        <w:spacing w:line="260" w:lineRule="exact"/>
        <w:rPr>
          <w:rFonts w:eastAsiaTheme="minorEastAsia"/>
          <w:b/>
          <w:i/>
          <w:szCs w:val="20"/>
          <w:lang w:eastAsia="zh-CN"/>
        </w:rPr>
      </w:pPr>
      <w:r w:rsidRPr="00B011DB">
        <w:rPr>
          <w:rFonts w:eastAsiaTheme="minorEastAsia" w:hint="eastAsia"/>
          <w:b/>
          <w:i/>
          <w:szCs w:val="20"/>
          <w:lang w:eastAsia="zh-CN"/>
        </w:rPr>
        <w:t>F</w:t>
      </w:r>
      <w:r w:rsidRPr="00B011DB">
        <w:rPr>
          <w:rFonts w:eastAsiaTheme="minorEastAsia"/>
          <w:b/>
          <w:i/>
          <w:szCs w:val="20"/>
          <w:lang w:eastAsia="zh-CN"/>
        </w:rPr>
        <w:t xml:space="preserve">or SRS </w:t>
      </w:r>
      <w:r w:rsidRPr="00B011DB">
        <w:rPr>
          <w:rFonts w:eastAsiaTheme="minorEastAsia" w:hint="eastAsia"/>
          <w:b/>
          <w:i/>
          <w:szCs w:val="20"/>
          <w:lang w:eastAsia="zh-CN"/>
        </w:rPr>
        <w:t>res</w:t>
      </w:r>
      <w:r w:rsidRPr="00035E4F">
        <w:rPr>
          <w:rFonts w:eastAsiaTheme="minorEastAsia"/>
          <w:b/>
          <w:i/>
          <w:szCs w:val="20"/>
          <w:lang w:eastAsia="zh-CN"/>
        </w:rPr>
        <w:t>ource starting at the 1</w:t>
      </w:r>
      <w:r w:rsidRPr="00035E4F">
        <w:rPr>
          <w:rFonts w:eastAsiaTheme="minorEastAsia"/>
          <w:b/>
          <w:i/>
          <w:szCs w:val="20"/>
          <w:vertAlign w:val="superscript"/>
          <w:lang w:eastAsia="zh-CN"/>
        </w:rPr>
        <w:t>st</w:t>
      </w:r>
      <w:r w:rsidRPr="00B011DB">
        <w:rPr>
          <w:rFonts w:eastAsiaTheme="minorEastAsia"/>
          <w:b/>
          <w:i/>
          <w:szCs w:val="20"/>
          <w:lang w:eastAsia="zh-CN"/>
        </w:rPr>
        <w:t xml:space="preserve"> slot, the resource</w:t>
      </w:r>
      <w:r w:rsidRPr="00035E4F">
        <w:rPr>
          <w:rFonts w:eastAsiaTheme="minorEastAsia"/>
          <w:b/>
          <w:i/>
          <w:szCs w:val="20"/>
          <w:lang w:eastAsia="zh-CN"/>
        </w:rPr>
        <w:t xml:space="preserve">-level offset is the same as </w:t>
      </w:r>
      <w:r w:rsidRPr="00035E4F">
        <w:rPr>
          <w:rFonts w:eastAsia="宋体"/>
          <w:b/>
          <w:i/>
          <w:szCs w:val="28"/>
          <w:lang w:val="en-GB" w:eastAsia="zh-CN"/>
        </w:rPr>
        <w:t>‘the SRS resource set-level slot offset’</w:t>
      </w:r>
      <w:r w:rsidRPr="00B011DB">
        <w:rPr>
          <w:rFonts w:eastAsiaTheme="minorEastAsia"/>
          <w:b/>
          <w:i/>
          <w:szCs w:val="20"/>
          <w:lang w:eastAsia="zh-CN"/>
        </w:rPr>
        <w:t>; for SRS resource s</w:t>
      </w:r>
      <w:r w:rsidRPr="00035E4F">
        <w:rPr>
          <w:rFonts w:eastAsiaTheme="minorEastAsia"/>
          <w:b/>
          <w:i/>
          <w:szCs w:val="20"/>
          <w:lang w:eastAsia="zh-CN"/>
        </w:rPr>
        <w:t>tarting at the 2</w:t>
      </w:r>
      <w:r w:rsidRPr="00035E4F">
        <w:rPr>
          <w:rFonts w:eastAsiaTheme="minorEastAsia"/>
          <w:b/>
          <w:i/>
          <w:szCs w:val="20"/>
          <w:vertAlign w:val="superscript"/>
          <w:lang w:eastAsia="zh-CN"/>
        </w:rPr>
        <w:t>nd</w:t>
      </w:r>
      <w:r w:rsidRPr="00B011DB">
        <w:rPr>
          <w:rFonts w:eastAsiaTheme="minorEastAsia"/>
          <w:b/>
          <w:i/>
          <w:szCs w:val="20"/>
          <w:lang w:eastAsia="zh-CN"/>
        </w:rPr>
        <w:t xml:space="preserve"> slot</w:t>
      </w:r>
      <w:r>
        <w:rPr>
          <w:rFonts w:eastAsiaTheme="minorEastAsia"/>
          <w:b/>
          <w:i/>
          <w:szCs w:val="20"/>
          <w:lang w:eastAsia="zh-CN"/>
        </w:rPr>
        <w:t>,</w:t>
      </w:r>
      <w:r w:rsidRPr="000E4D3E">
        <w:rPr>
          <w:rFonts w:eastAsiaTheme="minorEastAsia"/>
          <w:b/>
          <w:i/>
          <w:szCs w:val="20"/>
          <w:lang w:eastAsia="zh-CN"/>
        </w:rPr>
        <w:t xml:space="preserve"> </w:t>
      </w:r>
      <w:r w:rsidRPr="00B011DB">
        <w:rPr>
          <w:rFonts w:eastAsiaTheme="minorEastAsia"/>
          <w:b/>
          <w:i/>
          <w:szCs w:val="20"/>
          <w:lang w:eastAsia="zh-CN"/>
        </w:rPr>
        <w:t>the resource</w:t>
      </w:r>
      <w:r w:rsidRPr="00035E4F">
        <w:rPr>
          <w:rFonts w:eastAsiaTheme="minorEastAsia"/>
          <w:b/>
          <w:i/>
          <w:szCs w:val="20"/>
          <w:lang w:eastAsia="zh-CN"/>
        </w:rPr>
        <w:t>-level offset</w:t>
      </w:r>
      <w:r w:rsidRPr="00B011DB">
        <w:rPr>
          <w:rFonts w:eastAsiaTheme="minorEastAsia"/>
          <w:b/>
          <w:i/>
          <w:szCs w:val="20"/>
          <w:lang w:eastAsia="zh-CN"/>
        </w:rPr>
        <w:t xml:space="preserve"> is </w:t>
      </w:r>
      <w:r w:rsidRPr="00035E4F">
        <w:rPr>
          <w:rFonts w:eastAsiaTheme="minorEastAsia"/>
          <w:b/>
          <w:i/>
          <w:szCs w:val="20"/>
          <w:lang w:eastAsia="zh-CN"/>
        </w:rPr>
        <w:t>‘</w:t>
      </w:r>
      <w:r w:rsidRPr="00035E4F">
        <w:rPr>
          <w:rFonts w:eastAsia="宋体"/>
          <w:b/>
          <w:i/>
          <w:szCs w:val="28"/>
          <w:lang w:val="en-GB" w:eastAsia="zh-CN"/>
        </w:rPr>
        <w:t>SRS resource set-level slot offset + 1</w:t>
      </w:r>
      <w:r w:rsidRPr="00B011DB">
        <w:rPr>
          <w:rFonts w:eastAsiaTheme="minorEastAsia"/>
          <w:b/>
          <w:i/>
          <w:szCs w:val="20"/>
          <w:lang w:eastAsia="zh-CN"/>
        </w:rPr>
        <w:t>’.</w:t>
      </w:r>
    </w:p>
    <w:p w14:paraId="6418F40B" w14:textId="77777777" w:rsidR="00C32C6F" w:rsidRPr="00687AC0" w:rsidRDefault="00C32C6F" w:rsidP="00C32C6F">
      <w:pPr>
        <w:pStyle w:val="a0"/>
        <w:numPr>
          <w:ilvl w:val="0"/>
          <w:numId w:val="27"/>
        </w:numPr>
        <w:spacing w:beforeLines="50" w:before="180" w:line="260" w:lineRule="exact"/>
        <w:rPr>
          <w:rFonts w:eastAsiaTheme="minorEastAsia"/>
          <w:b/>
          <w:i/>
          <w:szCs w:val="20"/>
          <w:lang w:eastAsia="zh-CN"/>
        </w:rPr>
      </w:pPr>
    </w:p>
    <w:p w14:paraId="2C572A21" w14:textId="77777777" w:rsidR="00C32C6F" w:rsidRPr="009509EA" w:rsidRDefault="00C32C6F" w:rsidP="00C32C6F">
      <w:pPr>
        <w:pStyle w:val="a0"/>
        <w:numPr>
          <w:ilvl w:val="0"/>
          <w:numId w:val="10"/>
        </w:numPr>
        <w:spacing w:line="260" w:lineRule="exact"/>
        <w:rPr>
          <w:rFonts w:eastAsiaTheme="minorEastAsia"/>
          <w:b/>
          <w:i/>
          <w:szCs w:val="20"/>
          <w:lang w:eastAsia="zh-CN"/>
        </w:rPr>
      </w:pPr>
      <w:r w:rsidRPr="009509EA">
        <w:rPr>
          <w:rFonts w:eastAsia="等线"/>
          <w:b/>
          <w:i/>
          <w:szCs w:val="20"/>
          <w:lang w:eastAsia="zh-CN"/>
        </w:rPr>
        <w:t>Support Scenario 2 for cross-slot SRS transmission</w:t>
      </w:r>
      <w:r w:rsidRPr="009509EA">
        <w:rPr>
          <w:rFonts w:eastAsiaTheme="minorEastAsia"/>
          <w:b/>
          <w:bCs/>
          <w:i/>
          <w:szCs w:val="20"/>
          <w:lang w:eastAsia="zh-CN"/>
        </w:rPr>
        <w:t>.</w:t>
      </w:r>
    </w:p>
    <w:p w14:paraId="7B32BA10" w14:textId="6CA450FA" w:rsidR="00C32C6F" w:rsidRPr="00C32C6F" w:rsidRDefault="00C32C6F" w:rsidP="00F154C7">
      <w:pPr>
        <w:pStyle w:val="a0"/>
        <w:numPr>
          <w:ilvl w:val="0"/>
          <w:numId w:val="23"/>
        </w:numPr>
        <w:spacing w:line="260" w:lineRule="exact"/>
        <w:rPr>
          <w:rFonts w:eastAsiaTheme="minorEastAsia"/>
          <w:b/>
          <w:i/>
          <w:szCs w:val="20"/>
          <w:lang w:eastAsia="zh-CN"/>
        </w:rPr>
      </w:pPr>
      <w:r w:rsidRPr="009509EA">
        <w:rPr>
          <w:rFonts w:eastAsia="等线"/>
          <w:b/>
          <w:i/>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21904F65" w14:textId="77777777" w:rsidR="00C32C6F" w:rsidRPr="00687AC0" w:rsidRDefault="00C32C6F" w:rsidP="00C32C6F">
      <w:pPr>
        <w:pStyle w:val="a0"/>
        <w:numPr>
          <w:ilvl w:val="0"/>
          <w:numId w:val="27"/>
        </w:numPr>
        <w:spacing w:beforeLines="50" w:before="180" w:line="260" w:lineRule="exact"/>
        <w:rPr>
          <w:rFonts w:eastAsiaTheme="minorEastAsia"/>
          <w:b/>
          <w:i/>
          <w:szCs w:val="20"/>
          <w:lang w:eastAsia="zh-CN"/>
        </w:rPr>
      </w:pPr>
    </w:p>
    <w:p w14:paraId="3842953B" w14:textId="77777777" w:rsidR="00C32C6F" w:rsidRPr="006E2CB0" w:rsidRDefault="00C32C6F" w:rsidP="00C32C6F">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Support Alt-0 regarding </w:t>
      </w:r>
      <w:r w:rsidRPr="00223EC4">
        <w:rPr>
          <w:rFonts w:eastAsia="等线"/>
          <w:b/>
          <w:i/>
          <w:szCs w:val="22"/>
          <w:lang w:eastAsia="zh-CN"/>
        </w:rPr>
        <w:t>“available slot”</w:t>
      </w:r>
      <w:r>
        <w:rPr>
          <w:rFonts w:eastAsia="等线"/>
          <w:b/>
          <w:i/>
          <w:szCs w:val="22"/>
          <w:lang w:eastAsia="zh-CN"/>
        </w:rPr>
        <w:t xml:space="preserve"> determination</w:t>
      </w:r>
      <w:r w:rsidRPr="00223EC4">
        <w:rPr>
          <w:rFonts w:eastAsia="等线"/>
          <w:b/>
          <w:i/>
          <w:szCs w:val="22"/>
          <w:lang w:eastAsia="zh-CN"/>
        </w:rPr>
        <w:t xml:space="preserve"> of</w:t>
      </w:r>
      <w:r>
        <w:rPr>
          <w:rFonts w:eastAsia="等线"/>
          <w:szCs w:val="22"/>
          <w:lang w:eastAsia="zh-CN"/>
        </w:rPr>
        <w:t xml:space="preserve"> </w:t>
      </w:r>
      <w:r>
        <w:rPr>
          <w:rFonts w:eastAsiaTheme="minorEastAsia"/>
          <w:b/>
          <w:bCs/>
          <w:i/>
          <w:szCs w:val="20"/>
          <w:lang w:eastAsia="zh-CN"/>
        </w:rPr>
        <w:t>aperiodic SRS.</w:t>
      </w:r>
    </w:p>
    <w:p w14:paraId="567354FD" w14:textId="591C2EB7" w:rsidR="00C32C6F" w:rsidRPr="00C32C6F" w:rsidRDefault="00C32C6F" w:rsidP="00F154C7">
      <w:pPr>
        <w:pStyle w:val="a0"/>
        <w:numPr>
          <w:ilvl w:val="0"/>
          <w:numId w:val="23"/>
        </w:numPr>
        <w:spacing w:line="260" w:lineRule="exact"/>
        <w:rPr>
          <w:rFonts w:eastAsiaTheme="minorEastAsia"/>
          <w:b/>
          <w:i/>
          <w:szCs w:val="20"/>
          <w:lang w:eastAsia="zh-CN"/>
        </w:rPr>
      </w:pPr>
      <w:r w:rsidRPr="00223EC4">
        <w:rPr>
          <w:rFonts w:eastAsia="等线"/>
          <w:b/>
          <w:i/>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307A30B" w14:textId="77777777" w:rsidR="00C32C6F" w:rsidRPr="00B64659" w:rsidRDefault="00C32C6F" w:rsidP="00C32C6F">
      <w:pPr>
        <w:pStyle w:val="a0"/>
        <w:numPr>
          <w:ilvl w:val="0"/>
          <w:numId w:val="27"/>
        </w:numPr>
        <w:spacing w:beforeLines="50" w:before="180" w:line="260" w:lineRule="exact"/>
        <w:rPr>
          <w:rFonts w:eastAsiaTheme="minorEastAsia"/>
          <w:b/>
          <w:i/>
          <w:szCs w:val="20"/>
          <w:lang w:eastAsia="zh-CN"/>
        </w:rPr>
      </w:pPr>
    </w:p>
    <w:p w14:paraId="3706D57B" w14:textId="77777777" w:rsidR="00C32C6F" w:rsidRPr="000A1A5A" w:rsidRDefault="00C32C6F" w:rsidP="00C32C6F">
      <w:pPr>
        <w:pStyle w:val="a0"/>
        <w:numPr>
          <w:ilvl w:val="0"/>
          <w:numId w:val="10"/>
        </w:numPr>
        <w:spacing w:line="260" w:lineRule="exact"/>
        <w:rPr>
          <w:rFonts w:eastAsiaTheme="minorEastAsia"/>
          <w:b/>
          <w:i/>
          <w:szCs w:val="20"/>
          <w:lang w:eastAsia="zh-CN"/>
        </w:rPr>
      </w:pPr>
      <w:r w:rsidRPr="00D370EE">
        <w:rPr>
          <w:rFonts w:eastAsiaTheme="minorEastAsia"/>
          <w:b/>
          <w:bCs/>
          <w:i/>
          <w:szCs w:val="20"/>
          <w:lang w:eastAsia="zh-CN"/>
        </w:rPr>
        <w:t xml:space="preserve">To determine the time-domain location of cross-slot SRS, </w:t>
      </w:r>
      <w:r>
        <w:rPr>
          <w:rFonts w:eastAsiaTheme="minorEastAsia"/>
          <w:b/>
          <w:bCs/>
          <w:i/>
          <w:szCs w:val="20"/>
          <w:lang w:eastAsia="zh-CN"/>
        </w:rPr>
        <w:t>the following should be supported</w:t>
      </w:r>
      <w:r w:rsidRPr="000A1A5A">
        <w:rPr>
          <w:rFonts w:eastAsiaTheme="minorEastAsia"/>
          <w:b/>
          <w:bCs/>
          <w:i/>
          <w:szCs w:val="20"/>
          <w:lang w:eastAsia="zh-CN"/>
        </w:rPr>
        <w:t>.</w:t>
      </w:r>
    </w:p>
    <w:p w14:paraId="1C38AC86" w14:textId="77777777" w:rsidR="00C32C6F" w:rsidRPr="0023674A" w:rsidRDefault="00C32C6F" w:rsidP="00C32C6F">
      <w:pPr>
        <w:pStyle w:val="a0"/>
        <w:numPr>
          <w:ilvl w:val="0"/>
          <w:numId w:val="25"/>
        </w:numPr>
        <w:spacing w:line="260" w:lineRule="exact"/>
        <w:rPr>
          <w:rFonts w:eastAsiaTheme="minorEastAsia"/>
          <w:b/>
          <w:i/>
          <w:szCs w:val="20"/>
          <w:lang w:eastAsia="zh-CN"/>
        </w:rPr>
      </w:pPr>
      <w:r w:rsidRPr="0023674A">
        <w:rPr>
          <w:rFonts w:eastAsiaTheme="minorEastAsia"/>
          <w:b/>
          <w:i/>
          <w:lang w:eastAsia="zh-CN"/>
        </w:rPr>
        <w:t xml:space="preserve"> ‘</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sty m:val="bi"/>
              </m:rPr>
              <w:rPr>
                <w:rFonts w:ascii="Cambria Math" w:eastAsia="Malgun Gothic" w:hAnsi="Cambria Math"/>
                <w:szCs w:val="20"/>
                <w:lang w:val="en-GB"/>
              </w:rPr>
              <m:t>0</m:t>
            </m:r>
          </m:sub>
        </m:sSub>
      </m:oMath>
      <w:r w:rsidRPr="0023674A">
        <w:rPr>
          <w:rFonts w:eastAsiaTheme="minorEastAsia"/>
          <w:b/>
          <w:i/>
          <w:lang w:eastAsia="zh-CN"/>
        </w:rPr>
        <w:t xml:space="preserve">’ should be interpreted as </w:t>
      </w:r>
      <w:r w:rsidRPr="0023674A">
        <w:rPr>
          <w:rFonts w:eastAsia="Malgun Gothic"/>
          <w:b/>
          <w:i/>
          <w:szCs w:val="20"/>
          <w:lang w:val="en-GB"/>
        </w:rPr>
        <w:t>the starting symbol of the starting slot for an SRS resource</w:t>
      </w:r>
      <w:r>
        <w:rPr>
          <w:rFonts w:eastAsia="Malgun Gothic"/>
          <w:b/>
          <w:i/>
          <w:szCs w:val="20"/>
          <w:lang w:val="en-GB"/>
        </w:rPr>
        <w:t>.</w:t>
      </w:r>
    </w:p>
    <w:p w14:paraId="453F462E" w14:textId="77777777" w:rsidR="00C32C6F" w:rsidRPr="00285AED" w:rsidRDefault="00C32C6F" w:rsidP="00C32C6F">
      <w:pPr>
        <w:pStyle w:val="a0"/>
        <w:numPr>
          <w:ilvl w:val="0"/>
          <w:numId w:val="25"/>
        </w:numPr>
        <w:spacing w:line="260" w:lineRule="exact"/>
        <w:rPr>
          <w:rFonts w:eastAsiaTheme="minorEastAsia"/>
          <w:b/>
          <w:i/>
          <w:szCs w:val="20"/>
          <w:lang w:eastAsia="zh-CN"/>
        </w:rPr>
      </w:pPr>
      <w:r w:rsidRPr="0023674A">
        <w:rPr>
          <w:rFonts w:eastAsiaTheme="minorEastAsia"/>
          <w:b/>
          <w:i/>
          <w:lang w:eastAsia="zh-CN"/>
        </w:rPr>
        <w:t xml:space="preserve"> ‘</w:t>
      </w:r>
      <m:oMath>
        <m:sSup>
          <m:sSupPr>
            <m:ctrlPr>
              <w:rPr>
                <w:rFonts w:ascii="Cambria Math" w:eastAsia="等线" w:hAnsi="Cambria Math"/>
                <w:b/>
                <w:i/>
                <w:noProof/>
                <w:szCs w:val="20"/>
                <w:lang w:val="en-GB"/>
              </w:rPr>
            </m:ctrlPr>
          </m:sSupPr>
          <m:e>
            <m:r>
              <m:rPr>
                <m:sty m:val="bi"/>
              </m:rPr>
              <w:rPr>
                <w:rFonts w:ascii="Cambria Math" w:eastAsia="等线" w:hAnsi="Cambria Math"/>
                <w:noProof/>
                <w:szCs w:val="20"/>
                <w:lang w:val="en-GB"/>
              </w:rPr>
              <m:t>l</m:t>
            </m:r>
          </m:e>
          <m:sup>
            <m:r>
              <m:rPr>
                <m:sty m:val="bi"/>
              </m:rPr>
              <w:rPr>
                <w:rFonts w:ascii="Cambria Math" w:eastAsia="等线" w:hAnsi="Cambria Math"/>
                <w:noProof/>
                <w:szCs w:val="20"/>
                <w:lang w:val="en-GB"/>
              </w:rPr>
              <m:t>'</m:t>
            </m:r>
          </m:sup>
        </m:sSup>
        <m:r>
          <m:rPr>
            <m:sty m:val="bi"/>
          </m:rPr>
          <w:rPr>
            <w:rFonts w:ascii="Cambria Math" w:eastAsia="等线" w:hAnsi="Cambria Math"/>
            <w:noProof/>
            <w:szCs w:val="20"/>
            <w:lang w:val="en-GB"/>
          </w:rPr>
          <m:t>+</m:t>
        </m:r>
        <m:sSub>
          <m:sSubPr>
            <m:ctrlPr>
              <w:rPr>
                <w:rFonts w:ascii="Cambria Math" w:eastAsia="等线" w:hAnsi="Cambria Math"/>
                <w:b/>
                <w:i/>
                <w:noProof/>
                <w:szCs w:val="20"/>
                <w:lang w:val="en-GB"/>
              </w:rPr>
            </m:ctrlPr>
          </m:sSubPr>
          <m:e>
            <m:r>
              <m:rPr>
                <m:sty m:val="bi"/>
              </m:rPr>
              <w:rPr>
                <w:rFonts w:ascii="Cambria Math" w:eastAsia="等线" w:hAnsi="Cambria Math"/>
                <w:noProof/>
                <w:szCs w:val="20"/>
                <w:lang w:val="en-GB"/>
              </w:rPr>
              <m:t>l</m:t>
            </m:r>
          </m:e>
          <m:sub>
            <m:r>
              <m:rPr>
                <m:sty m:val="bi"/>
              </m:rPr>
              <w:rPr>
                <w:rFonts w:ascii="Cambria Math" w:eastAsia="等线" w:hAnsi="Cambria Math"/>
                <w:noProof/>
                <w:szCs w:val="20"/>
                <w:lang w:val="en-GB"/>
              </w:rPr>
              <m:t>0</m:t>
            </m:r>
          </m:sub>
        </m:sSub>
      </m:oMath>
      <w:r w:rsidRPr="0023674A">
        <w:rPr>
          <w:rFonts w:eastAsiaTheme="minorEastAsia"/>
          <w:b/>
          <w:i/>
          <w:lang w:eastAsia="zh-CN"/>
        </w:rPr>
        <w:t xml:space="preserve">’ </w:t>
      </w:r>
      <w:r>
        <w:rPr>
          <w:rFonts w:eastAsiaTheme="minorEastAsia"/>
          <w:b/>
          <w:i/>
          <w:lang w:eastAsia="zh-CN"/>
        </w:rPr>
        <w:t>should</w:t>
      </w:r>
      <w:r w:rsidRPr="0023674A">
        <w:rPr>
          <w:rFonts w:eastAsiaTheme="minorEastAsia"/>
          <w:b/>
          <w:i/>
          <w:lang w:eastAsia="zh-CN"/>
        </w:rPr>
        <w:t xml:space="preserve"> be interpreted as the symbol index </w:t>
      </w:r>
      <w:r w:rsidRPr="009F0F6C">
        <w:rPr>
          <w:rFonts w:eastAsia="等线"/>
          <w:b/>
          <w:i/>
          <w:szCs w:val="20"/>
          <w:lang w:val="en-GB"/>
        </w:rPr>
        <w:t>in a slot or</w:t>
      </w:r>
      <w:r w:rsidRPr="009F0F6C">
        <w:rPr>
          <w:rFonts w:eastAsia="等线"/>
          <w:b/>
          <w:i/>
          <w:szCs w:val="20"/>
          <w:lang w:eastAsia="zh-CN"/>
        </w:rPr>
        <w:t xml:space="preserve"> two consecutive S and U slots</w:t>
      </w:r>
      <w:r w:rsidRPr="0023674A">
        <w:rPr>
          <w:rFonts w:eastAsiaTheme="minorEastAsia"/>
          <w:b/>
          <w:i/>
          <w:lang w:eastAsia="zh-CN"/>
        </w:rPr>
        <w:t xml:space="preserve"> relative to the starting position of the starting slot for an SRS </w:t>
      </w:r>
      <w:r w:rsidRPr="0023674A">
        <w:rPr>
          <w:rFonts w:eastAsiaTheme="minorEastAsia" w:hint="eastAsia"/>
          <w:b/>
          <w:i/>
          <w:lang w:eastAsia="zh-CN"/>
        </w:rPr>
        <w:t>res</w:t>
      </w:r>
      <w:r w:rsidRPr="0023674A">
        <w:rPr>
          <w:rFonts w:eastAsiaTheme="minorEastAsia"/>
          <w:b/>
          <w:i/>
          <w:lang w:eastAsia="zh-CN"/>
        </w:rPr>
        <w:t>ource</w:t>
      </w:r>
      <w:r>
        <w:rPr>
          <w:rFonts w:eastAsiaTheme="minorEastAsia"/>
          <w:b/>
          <w:i/>
          <w:lang w:eastAsia="zh-CN"/>
        </w:rPr>
        <w:t xml:space="preserve">. </w:t>
      </w:r>
    </w:p>
    <w:p w14:paraId="3C45F653" w14:textId="5A6E16AF" w:rsidR="00C32C6F" w:rsidRPr="00C32C6F" w:rsidRDefault="00C32C6F" w:rsidP="00F154C7">
      <w:pPr>
        <w:pStyle w:val="a0"/>
        <w:numPr>
          <w:ilvl w:val="0"/>
          <w:numId w:val="25"/>
        </w:numPr>
        <w:spacing w:line="260" w:lineRule="exact"/>
        <w:rPr>
          <w:rFonts w:eastAsiaTheme="minorEastAsia"/>
          <w:b/>
          <w:i/>
          <w:szCs w:val="20"/>
          <w:lang w:eastAsia="zh-CN"/>
        </w:rPr>
      </w:pPr>
      <w:r w:rsidRPr="0023674A">
        <w:rPr>
          <w:rFonts w:eastAsia="Malgun Gothic"/>
          <w:b/>
          <w:i/>
          <w:szCs w:val="20"/>
          <w:lang w:val="en-GB"/>
        </w:rPr>
        <w:t xml:space="preserve">The </w:t>
      </w:r>
      <w:r w:rsidRPr="0023674A">
        <w:rPr>
          <w:rFonts w:eastAsiaTheme="minorEastAsia"/>
          <w:b/>
          <w:i/>
          <w:lang w:eastAsia="zh-CN"/>
        </w:rPr>
        <w:t>restriction ‘</w:t>
      </w:r>
      <m:oMath>
        <m:sSub>
          <m:sSubPr>
            <m:ctrlPr>
              <w:rPr>
                <w:rFonts w:ascii="Cambria Math" w:eastAsia="Malgun Gothic" w:hAnsi="Cambria Math"/>
                <w:b/>
                <w:i/>
                <w:szCs w:val="20"/>
                <w:lang w:val="en-GB"/>
              </w:rPr>
            </m:ctrlPr>
          </m:sSubPr>
          <m:e>
            <m:r>
              <m:rPr>
                <m:sty m:val="bi"/>
              </m:rPr>
              <w:rPr>
                <w:rFonts w:ascii="Cambria Math" w:eastAsia="Malgun Gothic" w:hAnsi="Cambria Math"/>
                <w:szCs w:val="20"/>
                <w:lang w:val="en-GB"/>
              </w:rPr>
              <m:t>l</m:t>
            </m:r>
          </m:e>
          <m:sub>
            <m:r>
              <m:rPr>
                <m:nor/>
              </m:rPr>
              <w:rPr>
                <w:rFonts w:ascii="Cambria Math" w:eastAsia="Malgun Gothic" w:hAnsi="Cambria Math"/>
                <w:b/>
                <w:i/>
                <w:szCs w:val="20"/>
                <w:lang w:val="en-GB"/>
              </w:rPr>
              <m:t>offset</m:t>
            </m:r>
          </m:sub>
        </m:sSub>
        <m:r>
          <m:rPr>
            <m:sty m:val="bi"/>
          </m:rPr>
          <w:rPr>
            <w:rFonts w:ascii="Cambria Math" w:eastAsia="Malgun Gothic" w:hAnsi="Cambria Math"/>
            <w:szCs w:val="20"/>
            <w:lang w:val="en-GB"/>
          </w:rPr>
          <m:t>≥</m:t>
        </m:r>
        <m:sSubSup>
          <m:sSubSupPr>
            <m:ctrlPr>
              <w:rPr>
                <w:rFonts w:ascii="Cambria Math" w:eastAsia="Malgun Gothic" w:hAnsi="Cambria Math"/>
                <w:b/>
                <w:i/>
                <w:szCs w:val="20"/>
                <w:lang w:val="en-GB"/>
              </w:rPr>
            </m:ctrlPr>
          </m:sSubSupPr>
          <m:e>
            <m:r>
              <m:rPr>
                <m:sty m:val="bi"/>
              </m:rPr>
              <w:rPr>
                <w:rFonts w:ascii="Cambria Math" w:eastAsia="Malgun Gothic" w:hAnsi="Cambria Math"/>
                <w:szCs w:val="20"/>
                <w:lang w:val="en-GB"/>
              </w:rPr>
              <m:t>N</m:t>
            </m:r>
          </m:e>
          <m:sub>
            <m:r>
              <m:rPr>
                <m:nor/>
              </m:rPr>
              <w:rPr>
                <w:rFonts w:ascii="Cambria Math" w:eastAsia="Malgun Gothic" w:hAnsi="Cambria Math"/>
                <w:b/>
                <w:i/>
                <w:szCs w:val="20"/>
                <w:lang w:val="en-GB"/>
              </w:rPr>
              <m:t>symb</m:t>
            </m:r>
          </m:sub>
          <m:sup>
            <m:r>
              <m:rPr>
                <m:nor/>
              </m:rPr>
              <w:rPr>
                <w:rFonts w:ascii="Cambria Math" w:eastAsia="Malgun Gothic" w:hAnsi="Cambria Math"/>
                <w:b/>
                <w:i/>
                <w:szCs w:val="20"/>
                <w:lang w:val="en-GB"/>
              </w:rPr>
              <m:t>SRS</m:t>
            </m:r>
          </m:sup>
        </m:sSubSup>
        <m:r>
          <m:rPr>
            <m:sty m:val="bi"/>
          </m:rPr>
          <w:rPr>
            <w:rFonts w:ascii="Cambria Math" w:eastAsia="Malgun Gothic" w:hAnsi="Cambria Math"/>
            <w:szCs w:val="20"/>
            <w:lang w:val="en-GB"/>
          </w:rPr>
          <m:t>-1</m:t>
        </m:r>
      </m:oMath>
      <w:r w:rsidRPr="0023674A">
        <w:rPr>
          <w:rFonts w:eastAsiaTheme="minorEastAsia"/>
          <w:b/>
          <w:i/>
          <w:lang w:eastAsia="zh-CN"/>
        </w:rPr>
        <w:t>’ should be removed.</w:t>
      </w:r>
    </w:p>
    <w:p w14:paraId="3747B264" w14:textId="77777777" w:rsidR="00C32C6F" w:rsidRPr="00B64659" w:rsidRDefault="00C32C6F" w:rsidP="00C32C6F">
      <w:pPr>
        <w:pStyle w:val="a0"/>
        <w:numPr>
          <w:ilvl w:val="0"/>
          <w:numId w:val="27"/>
        </w:numPr>
        <w:spacing w:beforeLines="50" w:before="180" w:line="260" w:lineRule="exact"/>
        <w:rPr>
          <w:rFonts w:eastAsiaTheme="minorEastAsia"/>
          <w:b/>
          <w:i/>
          <w:szCs w:val="20"/>
          <w:lang w:eastAsia="zh-CN"/>
        </w:rPr>
      </w:pPr>
    </w:p>
    <w:p w14:paraId="549368DD" w14:textId="77777777" w:rsidR="00C32C6F" w:rsidRPr="00E96D72" w:rsidRDefault="00C32C6F" w:rsidP="00C32C6F">
      <w:pPr>
        <w:pStyle w:val="a0"/>
        <w:numPr>
          <w:ilvl w:val="0"/>
          <w:numId w:val="10"/>
        </w:numPr>
        <w:spacing w:line="260" w:lineRule="exact"/>
        <w:rPr>
          <w:rFonts w:eastAsiaTheme="minorEastAsia"/>
          <w:b/>
          <w:bCs/>
          <w:i/>
          <w:szCs w:val="20"/>
          <w:lang w:eastAsia="zh-CN"/>
        </w:rPr>
      </w:pPr>
      <w:r w:rsidRPr="00637FBE">
        <w:rPr>
          <w:rFonts w:eastAsiaTheme="minorEastAsia" w:hint="eastAsia"/>
          <w:b/>
          <w:bCs/>
          <w:i/>
          <w:szCs w:val="20"/>
          <w:lang w:eastAsia="zh-CN"/>
        </w:rPr>
        <w:t>For the m</w:t>
      </w:r>
      <w:r w:rsidRPr="00637FBE">
        <w:rPr>
          <w:rFonts w:eastAsiaTheme="minorEastAsia"/>
          <w:b/>
          <w:bCs/>
          <w:i/>
          <w:szCs w:val="20"/>
          <w:lang w:eastAsia="zh-CN"/>
        </w:rPr>
        <w:t xml:space="preserve">aximum number of symbols per cross-slot SRS resource </w:t>
      </w:r>
      <w:r w:rsidRPr="00637FBE">
        <w:rPr>
          <w:rFonts w:eastAsiaTheme="minorEastAsia" w:hint="eastAsia"/>
          <w:b/>
          <w:bCs/>
          <w:i/>
          <w:szCs w:val="20"/>
          <w:lang w:eastAsia="zh-CN"/>
        </w:rPr>
        <w:t>and repetition factor</w:t>
      </w:r>
      <w:r>
        <w:rPr>
          <w:rFonts w:eastAsiaTheme="minorEastAsia"/>
          <w:b/>
          <w:bCs/>
          <w:i/>
          <w:szCs w:val="20"/>
          <w:lang w:eastAsia="zh-CN"/>
        </w:rPr>
        <w:t xml:space="preserve">, support the following </w:t>
      </w:r>
      <w:r w:rsidRPr="004411F6">
        <w:rPr>
          <w:rFonts w:eastAsiaTheme="minorEastAsia"/>
          <w:b/>
          <w:bCs/>
          <w:i/>
          <w:szCs w:val="20"/>
          <w:lang w:eastAsia="zh-CN"/>
        </w:rPr>
        <w:t>extensions</w:t>
      </w:r>
      <w:r w:rsidRPr="00B84B7E">
        <w:rPr>
          <w:rFonts w:eastAsiaTheme="minorEastAsia"/>
          <w:b/>
          <w:bCs/>
          <w:i/>
          <w:szCs w:val="20"/>
          <w:lang w:eastAsia="zh-CN"/>
        </w:rPr>
        <w:t>.</w:t>
      </w:r>
    </w:p>
    <w:p w14:paraId="362ACB84" w14:textId="77777777" w:rsidR="00C32C6F" w:rsidRPr="0023674A" w:rsidRDefault="00C32C6F" w:rsidP="00C32C6F">
      <w:pPr>
        <w:pStyle w:val="a0"/>
        <w:numPr>
          <w:ilvl w:val="0"/>
          <w:numId w:val="24"/>
        </w:numPr>
        <w:spacing w:line="260" w:lineRule="exact"/>
        <w:rPr>
          <w:rFonts w:eastAsiaTheme="minorEastAsia"/>
          <w:b/>
          <w:i/>
          <w:szCs w:val="20"/>
          <w:lang w:eastAsia="zh-CN"/>
        </w:rPr>
      </w:pPr>
      <w:r w:rsidRPr="0023674A">
        <w:rPr>
          <w:rFonts w:eastAsiaTheme="minorEastAsia"/>
          <w:b/>
          <w:i/>
          <w:lang w:eastAsia="zh-CN"/>
        </w:rPr>
        <w:t>Number of symbols ‘</w:t>
      </w:r>
      <m:oMath>
        <m:sSubSup>
          <m:sSubSupPr>
            <m:ctrlPr>
              <w:rPr>
                <w:rFonts w:ascii="Cambria Math" w:eastAsia="Malgun Gothic" w:hAnsi="Cambria Math"/>
                <w:b/>
                <w:szCs w:val="20"/>
                <w:lang w:val="en-GB"/>
              </w:rPr>
            </m:ctrlPr>
          </m:sSubSupPr>
          <m:e>
            <m:r>
              <m:rPr>
                <m:sty m:val="b"/>
              </m:rPr>
              <w:rPr>
                <w:rFonts w:ascii="Cambria Math" w:eastAsia="Malgun Gothic" w:hAnsi="Cambria Math"/>
                <w:szCs w:val="20"/>
                <w:lang w:val="en-GB"/>
              </w:rPr>
              <m:t>N</m:t>
            </m:r>
          </m:e>
          <m:sub>
            <m:r>
              <m:rPr>
                <m:nor/>
              </m:rPr>
              <w:rPr>
                <w:rFonts w:ascii="Cambria Math" w:eastAsia="Malgun Gothic" w:hAnsi="Cambria Math"/>
                <w:b/>
                <w:szCs w:val="20"/>
                <w:lang w:val="en-GB"/>
              </w:rPr>
              <m:t>symb</m:t>
            </m:r>
          </m:sub>
          <m:sup>
            <m:r>
              <m:rPr>
                <m:nor/>
              </m:rPr>
              <w:rPr>
                <w:rFonts w:ascii="Cambria Math" w:eastAsia="Malgun Gothic" w:hAnsi="Cambria Math"/>
                <w:b/>
                <w:szCs w:val="20"/>
                <w:lang w:val="en-GB"/>
              </w:rPr>
              <m:t>SRS</m:t>
            </m:r>
          </m:sup>
        </m:sSubSup>
      </m:oMath>
      <w:r w:rsidRPr="0023674A">
        <w:rPr>
          <w:rFonts w:eastAsiaTheme="minorEastAsia"/>
          <w:b/>
          <w:i/>
          <w:lang w:eastAsia="zh-CN"/>
        </w:rPr>
        <w:t xml:space="preserve">’ for an SRS </w:t>
      </w:r>
      <w:r w:rsidRPr="0023674A">
        <w:rPr>
          <w:rFonts w:eastAsiaTheme="minorEastAsia" w:hint="eastAsia"/>
          <w:b/>
          <w:i/>
          <w:lang w:eastAsia="zh-CN"/>
        </w:rPr>
        <w:t>re</w:t>
      </w:r>
      <w:r w:rsidRPr="0023674A">
        <w:rPr>
          <w:rFonts w:eastAsiaTheme="minorEastAsia"/>
          <w:b/>
          <w:i/>
          <w:lang w:eastAsia="zh-CN"/>
        </w:rPr>
        <w:t xml:space="preserve">source can be extended to {16, 18}. </w:t>
      </w:r>
    </w:p>
    <w:p w14:paraId="1D17DB60" w14:textId="46F28C90" w:rsidR="00C32C6F" w:rsidRPr="00C32C6F" w:rsidRDefault="00C32C6F" w:rsidP="00F154C7">
      <w:pPr>
        <w:pStyle w:val="a0"/>
        <w:numPr>
          <w:ilvl w:val="0"/>
          <w:numId w:val="24"/>
        </w:numPr>
        <w:spacing w:line="260" w:lineRule="exact"/>
        <w:rPr>
          <w:rFonts w:eastAsiaTheme="minorEastAsia"/>
          <w:b/>
          <w:i/>
          <w:szCs w:val="20"/>
          <w:lang w:eastAsia="zh-CN"/>
        </w:rPr>
      </w:pPr>
      <w:r w:rsidRPr="0023674A">
        <w:rPr>
          <w:rFonts w:eastAsiaTheme="minorEastAsia"/>
          <w:b/>
          <w:i/>
          <w:szCs w:val="20"/>
          <w:lang w:eastAsia="zh-CN"/>
        </w:rPr>
        <w:t xml:space="preserve">Repetition factor ‘R’ </w:t>
      </w:r>
      <w:r w:rsidRPr="0023674A">
        <w:rPr>
          <w:rFonts w:eastAsiaTheme="minorEastAsia"/>
          <w:b/>
          <w:i/>
          <w:lang w:eastAsia="zh-CN"/>
        </w:rPr>
        <w:t xml:space="preserve">for an SRS </w:t>
      </w:r>
      <w:r w:rsidRPr="0023674A">
        <w:rPr>
          <w:rFonts w:eastAsiaTheme="minorEastAsia" w:hint="eastAsia"/>
          <w:b/>
          <w:i/>
          <w:lang w:eastAsia="zh-CN"/>
        </w:rPr>
        <w:t>re</w:t>
      </w:r>
      <w:r w:rsidRPr="0023674A">
        <w:rPr>
          <w:rFonts w:eastAsiaTheme="minorEastAsia"/>
          <w:b/>
          <w:i/>
          <w:lang w:eastAsia="zh-CN"/>
        </w:rPr>
        <w:t>source can be extended to {16, 18}.</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2011900" w14:textId="0EAF07A9" w:rsidR="005E545A" w:rsidRPr="00322DA3" w:rsidRDefault="00510B3A" w:rsidP="005E545A">
      <w:pPr>
        <w:pStyle w:val="a0"/>
        <w:numPr>
          <w:ilvl w:val="0"/>
          <w:numId w:val="6"/>
        </w:numPr>
        <w:spacing w:after="0"/>
        <w:rPr>
          <w:rFonts w:eastAsia="宋体"/>
          <w:bCs/>
          <w:szCs w:val="20"/>
          <w:lang w:eastAsia="zh-CN"/>
        </w:rPr>
      </w:pPr>
      <w:r w:rsidRPr="00352B3E">
        <w:rPr>
          <w:rFonts w:eastAsiaTheme="minorEastAsia"/>
          <w:szCs w:val="20"/>
          <w:lang w:eastAsia="zh-CN"/>
        </w:rPr>
        <w:t>RP-2</w:t>
      </w:r>
      <w:r w:rsidR="00322DA3">
        <w:rPr>
          <w:rFonts w:eastAsiaTheme="minorEastAsia"/>
          <w:szCs w:val="20"/>
          <w:lang w:eastAsia="zh-CN"/>
        </w:rPr>
        <w:t>51856</w:t>
      </w:r>
      <w:r>
        <w:rPr>
          <w:rFonts w:eastAsiaTheme="minorEastAsia" w:hint="eastAsia"/>
          <w:szCs w:val="20"/>
          <w:lang w:eastAsia="zh-CN"/>
        </w:rPr>
        <w:t>,</w:t>
      </w:r>
      <w:r>
        <w:rPr>
          <w:rFonts w:eastAsiaTheme="minorEastAsia"/>
          <w:szCs w:val="20"/>
          <w:lang w:eastAsia="zh-CN"/>
        </w:rPr>
        <w:t xml:space="preserve"> </w:t>
      </w:r>
      <w:r w:rsidR="009603E6">
        <w:rPr>
          <w:rFonts w:eastAsiaTheme="minorEastAsia"/>
          <w:szCs w:val="20"/>
          <w:lang w:eastAsia="zh-CN"/>
        </w:rPr>
        <w:t>‘</w:t>
      </w:r>
      <w:r w:rsidR="00322DA3" w:rsidRPr="00322DA3">
        <w:rPr>
          <w:rFonts w:eastAsiaTheme="minorEastAsia"/>
          <w:szCs w:val="20"/>
          <w:lang w:eastAsia="zh-CN"/>
        </w:rPr>
        <w:t>New WID: NR MIMO Phase 6</w:t>
      </w:r>
      <w:r w:rsidR="009603E6">
        <w:rPr>
          <w:rFonts w:eastAsiaTheme="minorEastAsia"/>
          <w:szCs w:val="20"/>
          <w:lang w:eastAsia="zh-CN"/>
        </w:rPr>
        <w:t>’</w:t>
      </w:r>
    </w:p>
    <w:sectPr w:rsidR="005E545A" w:rsidRPr="00322DA3" w:rsidSect="00305F56">
      <w:headerReference w:type="default" r:id="rId32"/>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A6B6" w16cex:dateUtc="2025-09-25T03:32:00Z"/>
  <w16cex:commentExtensible w16cex:durableId="2C7FAE29" w16cex:dateUtc="2025-09-25T04: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7AA34" w14:textId="77777777" w:rsidR="00155268" w:rsidRDefault="00155268" w:rsidP="00305F56">
      <w:r>
        <w:separator/>
      </w:r>
    </w:p>
  </w:endnote>
  <w:endnote w:type="continuationSeparator" w:id="0">
    <w:p w14:paraId="7D9E568B" w14:textId="77777777" w:rsidR="00155268" w:rsidRDefault="0015526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6AE42" w14:textId="77777777" w:rsidR="00155268" w:rsidRDefault="00155268" w:rsidP="00305F56">
      <w:r>
        <w:separator/>
      </w:r>
    </w:p>
  </w:footnote>
  <w:footnote w:type="continuationSeparator" w:id="0">
    <w:p w14:paraId="449F8FC9" w14:textId="77777777" w:rsidR="00155268" w:rsidRDefault="0015526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E70E7F" w:rsidRDefault="00E70E7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pt;height:11.5pt" o:bullet="t">
        <v:imagedata r:id="rId1" o:title="mso372A"/>
      </v:shape>
    </w:pict>
  </w:numPicBullet>
  <w:abstractNum w:abstractNumId="0"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D16FA0"/>
    <w:multiLevelType w:val="hybridMultilevel"/>
    <w:tmpl w:val="52224B02"/>
    <w:lvl w:ilvl="0" w:tplc="33706FE7">
      <w:start w:val="1"/>
      <w:numFmt w:val="bullet"/>
      <w:lvlText w:val="-"/>
      <w:lvlJc w:val="left"/>
      <w:pPr>
        <w:ind w:left="1305" w:hanging="420"/>
      </w:pPr>
      <w:rPr>
        <w:rFonts w:ascii="微软雅黑" w:eastAsia="微软雅黑" w:hAnsi="微软雅黑" w:cs="微软雅黑"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 w15:restartNumberingAfterBreak="0">
    <w:nsid w:val="209C40F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170083C"/>
    <w:multiLevelType w:val="hybridMultilevel"/>
    <w:tmpl w:val="0C2C30E0"/>
    <w:lvl w:ilvl="0" w:tplc="33706FE7">
      <w:start w:val="1"/>
      <w:numFmt w:val="bullet"/>
      <w:lvlText w:val="-"/>
      <w:lvlJc w:val="left"/>
      <w:pPr>
        <w:ind w:left="1354" w:hanging="420"/>
      </w:pPr>
      <w:rPr>
        <w:rFonts w:ascii="微软雅黑" w:eastAsia="微软雅黑" w:hAnsi="微软雅黑" w:cs="微软雅黑"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7" w15:restartNumberingAfterBreak="0">
    <w:nsid w:val="2CDC2A0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EC2B50"/>
    <w:multiLevelType w:val="hybridMultilevel"/>
    <w:tmpl w:val="93F21390"/>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6E8D5AC3"/>
    <w:multiLevelType w:val="hybridMultilevel"/>
    <w:tmpl w:val="6436E93E"/>
    <w:lvl w:ilvl="0" w:tplc="33706FE7">
      <w:start w:val="1"/>
      <w:numFmt w:val="bullet"/>
      <w:lvlText w:val="-"/>
      <w:lvlJc w:val="left"/>
      <w:pPr>
        <w:ind w:left="1354" w:hanging="420"/>
      </w:pPr>
      <w:rPr>
        <w:rFonts w:ascii="微软雅黑" w:eastAsia="微软雅黑" w:hAnsi="微软雅黑" w:cs="微软雅黑"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3E44F6"/>
    <w:multiLevelType w:val="multilevel"/>
    <w:tmpl w:val="7722CF6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4"/>
  </w:num>
  <w:num w:numId="4">
    <w:abstractNumId w:val="0"/>
  </w:num>
  <w:num w:numId="5">
    <w:abstractNumId w:val="15"/>
  </w:num>
  <w:num w:numId="6">
    <w:abstractNumId w:val="25"/>
  </w:num>
  <w:num w:numId="7">
    <w:abstractNumId w:val="12"/>
  </w:num>
  <w:num w:numId="8">
    <w:abstractNumId w:val="22"/>
  </w:num>
  <w:num w:numId="9">
    <w:abstractNumId w:val="13"/>
  </w:num>
  <w:num w:numId="10">
    <w:abstractNumId w:val="1"/>
  </w:num>
  <w:num w:numId="11">
    <w:abstractNumId w:val="19"/>
  </w:num>
  <w:num w:numId="12">
    <w:abstractNumId w:val="23"/>
  </w:num>
  <w:num w:numId="13">
    <w:abstractNumId w:val="26"/>
  </w:num>
  <w:num w:numId="14">
    <w:abstractNumId w:val="24"/>
  </w:num>
  <w:num w:numId="15">
    <w:abstractNumId w:val="8"/>
  </w:num>
  <w:num w:numId="16">
    <w:abstractNumId w:val="18"/>
  </w:num>
  <w:num w:numId="17">
    <w:abstractNumId w:val="16"/>
  </w:num>
  <w:num w:numId="18">
    <w:abstractNumId w:val="3"/>
  </w:num>
  <w:num w:numId="19">
    <w:abstractNumId w:val="9"/>
  </w:num>
  <w:num w:numId="20">
    <w:abstractNumId w:val="10"/>
  </w:num>
  <w:num w:numId="21">
    <w:abstractNumId w:val="2"/>
  </w:num>
  <w:num w:numId="22">
    <w:abstractNumId w:val="17"/>
  </w:num>
  <w:num w:numId="23">
    <w:abstractNumId w:val="4"/>
  </w:num>
  <w:num w:numId="24">
    <w:abstractNumId w:val="6"/>
  </w:num>
  <w:num w:numId="25">
    <w:abstractNumId w:val="20"/>
  </w:num>
  <w:num w:numId="26">
    <w:abstractNumId w:val="5"/>
  </w:num>
  <w:num w:numId="2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7F3"/>
    <w:rsid w:val="00003884"/>
    <w:rsid w:val="00003886"/>
    <w:rsid w:val="000039C4"/>
    <w:rsid w:val="00003B3C"/>
    <w:rsid w:val="00003F2E"/>
    <w:rsid w:val="000040CE"/>
    <w:rsid w:val="0000410D"/>
    <w:rsid w:val="00004229"/>
    <w:rsid w:val="000044D5"/>
    <w:rsid w:val="0000460A"/>
    <w:rsid w:val="00004678"/>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6FE0"/>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4FF"/>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4D10"/>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755"/>
    <w:rsid w:val="00016826"/>
    <w:rsid w:val="00016AC6"/>
    <w:rsid w:val="00016AF0"/>
    <w:rsid w:val="00016FBF"/>
    <w:rsid w:val="00016FE0"/>
    <w:rsid w:val="0001706A"/>
    <w:rsid w:val="00017151"/>
    <w:rsid w:val="000171D7"/>
    <w:rsid w:val="000172FF"/>
    <w:rsid w:val="00017304"/>
    <w:rsid w:val="00017490"/>
    <w:rsid w:val="000174AD"/>
    <w:rsid w:val="00017735"/>
    <w:rsid w:val="000179F7"/>
    <w:rsid w:val="00017BA4"/>
    <w:rsid w:val="00017E52"/>
    <w:rsid w:val="00017F49"/>
    <w:rsid w:val="000200CC"/>
    <w:rsid w:val="00020370"/>
    <w:rsid w:val="000203DC"/>
    <w:rsid w:val="000205C8"/>
    <w:rsid w:val="000208A6"/>
    <w:rsid w:val="0002099A"/>
    <w:rsid w:val="00020A0A"/>
    <w:rsid w:val="00020A1C"/>
    <w:rsid w:val="00020C63"/>
    <w:rsid w:val="00020CF9"/>
    <w:rsid w:val="00020E8E"/>
    <w:rsid w:val="0002109A"/>
    <w:rsid w:val="000212BC"/>
    <w:rsid w:val="00021317"/>
    <w:rsid w:val="000214B1"/>
    <w:rsid w:val="000214EA"/>
    <w:rsid w:val="00021589"/>
    <w:rsid w:val="0002195F"/>
    <w:rsid w:val="00021A78"/>
    <w:rsid w:val="00021B1B"/>
    <w:rsid w:val="00021C03"/>
    <w:rsid w:val="00021C39"/>
    <w:rsid w:val="00021C54"/>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1D"/>
    <w:rsid w:val="000277CC"/>
    <w:rsid w:val="0002782D"/>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B10"/>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634"/>
    <w:rsid w:val="0003371C"/>
    <w:rsid w:val="000337DA"/>
    <w:rsid w:val="000337E8"/>
    <w:rsid w:val="000338A4"/>
    <w:rsid w:val="00033B55"/>
    <w:rsid w:val="00033D65"/>
    <w:rsid w:val="00033F30"/>
    <w:rsid w:val="00033F7A"/>
    <w:rsid w:val="00033FC0"/>
    <w:rsid w:val="0003402B"/>
    <w:rsid w:val="0003419E"/>
    <w:rsid w:val="000341BB"/>
    <w:rsid w:val="00034280"/>
    <w:rsid w:val="000342D9"/>
    <w:rsid w:val="000343F2"/>
    <w:rsid w:val="000344D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8C9"/>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35"/>
    <w:rsid w:val="00042BAF"/>
    <w:rsid w:val="00042C6C"/>
    <w:rsid w:val="00043038"/>
    <w:rsid w:val="0004317A"/>
    <w:rsid w:val="000433DB"/>
    <w:rsid w:val="000436C2"/>
    <w:rsid w:val="00043799"/>
    <w:rsid w:val="00043977"/>
    <w:rsid w:val="000439E7"/>
    <w:rsid w:val="00043E0D"/>
    <w:rsid w:val="00043F7C"/>
    <w:rsid w:val="00043FF3"/>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BA"/>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8DA"/>
    <w:rsid w:val="00047D75"/>
    <w:rsid w:val="00047F07"/>
    <w:rsid w:val="00050006"/>
    <w:rsid w:val="0005013D"/>
    <w:rsid w:val="00050183"/>
    <w:rsid w:val="00050210"/>
    <w:rsid w:val="000505C6"/>
    <w:rsid w:val="000506BB"/>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6F7"/>
    <w:rsid w:val="000528B9"/>
    <w:rsid w:val="000528CB"/>
    <w:rsid w:val="000528F6"/>
    <w:rsid w:val="00052966"/>
    <w:rsid w:val="00052B6C"/>
    <w:rsid w:val="00052F2F"/>
    <w:rsid w:val="00052FB0"/>
    <w:rsid w:val="00053004"/>
    <w:rsid w:val="00053009"/>
    <w:rsid w:val="00053025"/>
    <w:rsid w:val="000532AC"/>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02"/>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BA8"/>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34"/>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97B"/>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15"/>
    <w:rsid w:val="0008306F"/>
    <w:rsid w:val="0008308B"/>
    <w:rsid w:val="000831D2"/>
    <w:rsid w:val="0008329E"/>
    <w:rsid w:val="0008331B"/>
    <w:rsid w:val="0008340A"/>
    <w:rsid w:val="000834EF"/>
    <w:rsid w:val="0008354F"/>
    <w:rsid w:val="0008356B"/>
    <w:rsid w:val="000835BC"/>
    <w:rsid w:val="0008371D"/>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78F"/>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B52"/>
    <w:rsid w:val="00090C02"/>
    <w:rsid w:val="00090CBC"/>
    <w:rsid w:val="00090DBA"/>
    <w:rsid w:val="00090F8A"/>
    <w:rsid w:val="00090FD2"/>
    <w:rsid w:val="00090FEA"/>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38"/>
    <w:rsid w:val="00093374"/>
    <w:rsid w:val="0009396C"/>
    <w:rsid w:val="000939E5"/>
    <w:rsid w:val="00093A1F"/>
    <w:rsid w:val="00093C42"/>
    <w:rsid w:val="00093F3C"/>
    <w:rsid w:val="0009400D"/>
    <w:rsid w:val="00094127"/>
    <w:rsid w:val="000941C5"/>
    <w:rsid w:val="00094364"/>
    <w:rsid w:val="00094513"/>
    <w:rsid w:val="00094592"/>
    <w:rsid w:val="00094600"/>
    <w:rsid w:val="000946E6"/>
    <w:rsid w:val="0009482F"/>
    <w:rsid w:val="00094B3C"/>
    <w:rsid w:val="00094B7D"/>
    <w:rsid w:val="00094BBC"/>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5E1E"/>
    <w:rsid w:val="000A6299"/>
    <w:rsid w:val="000A6331"/>
    <w:rsid w:val="000A6508"/>
    <w:rsid w:val="000A66DA"/>
    <w:rsid w:val="000A6734"/>
    <w:rsid w:val="000A6BF8"/>
    <w:rsid w:val="000A6C80"/>
    <w:rsid w:val="000A6E4E"/>
    <w:rsid w:val="000A7100"/>
    <w:rsid w:val="000A7251"/>
    <w:rsid w:val="000A776C"/>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9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BD4"/>
    <w:rsid w:val="000C0DE3"/>
    <w:rsid w:val="000C1001"/>
    <w:rsid w:val="000C1348"/>
    <w:rsid w:val="000C1467"/>
    <w:rsid w:val="000C1646"/>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BC3"/>
    <w:rsid w:val="000C3CD0"/>
    <w:rsid w:val="000C3D20"/>
    <w:rsid w:val="000C3E89"/>
    <w:rsid w:val="000C3E8D"/>
    <w:rsid w:val="000C3FC8"/>
    <w:rsid w:val="000C4265"/>
    <w:rsid w:val="000C4649"/>
    <w:rsid w:val="000C4729"/>
    <w:rsid w:val="000C47BD"/>
    <w:rsid w:val="000C48FF"/>
    <w:rsid w:val="000C49FA"/>
    <w:rsid w:val="000C4CE6"/>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DCF"/>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2F9B"/>
    <w:rsid w:val="000D30E4"/>
    <w:rsid w:val="000D3112"/>
    <w:rsid w:val="000D35EA"/>
    <w:rsid w:val="000D360C"/>
    <w:rsid w:val="000D38DF"/>
    <w:rsid w:val="000D3960"/>
    <w:rsid w:val="000D3A53"/>
    <w:rsid w:val="000D3AB4"/>
    <w:rsid w:val="000D3C4D"/>
    <w:rsid w:val="000D3D29"/>
    <w:rsid w:val="000D3DE3"/>
    <w:rsid w:val="000D40A6"/>
    <w:rsid w:val="000D40B0"/>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0C2"/>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B22"/>
    <w:rsid w:val="000D7F6D"/>
    <w:rsid w:val="000D7F7C"/>
    <w:rsid w:val="000E012B"/>
    <w:rsid w:val="000E017B"/>
    <w:rsid w:val="000E0255"/>
    <w:rsid w:val="000E02EE"/>
    <w:rsid w:val="000E068D"/>
    <w:rsid w:val="000E078F"/>
    <w:rsid w:val="000E0B25"/>
    <w:rsid w:val="000E0D6A"/>
    <w:rsid w:val="000E0DA8"/>
    <w:rsid w:val="000E0E7D"/>
    <w:rsid w:val="000E0F3B"/>
    <w:rsid w:val="000E0F85"/>
    <w:rsid w:val="000E0F87"/>
    <w:rsid w:val="000E1155"/>
    <w:rsid w:val="000E172A"/>
    <w:rsid w:val="000E1878"/>
    <w:rsid w:val="000E1909"/>
    <w:rsid w:val="000E1AAE"/>
    <w:rsid w:val="000E1AEE"/>
    <w:rsid w:val="000E1AF3"/>
    <w:rsid w:val="000E1DE8"/>
    <w:rsid w:val="000E2677"/>
    <w:rsid w:val="000E292D"/>
    <w:rsid w:val="000E293A"/>
    <w:rsid w:val="000E2A49"/>
    <w:rsid w:val="000E2A6C"/>
    <w:rsid w:val="000E2B5D"/>
    <w:rsid w:val="000E2B8D"/>
    <w:rsid w:val="000E2BE7"/>
    <w:rsid w:val="000E2E5B"/>
    <w:rsid w:val="000E2F76"/>
    <w:rsid w:val="000E35C0"/>
    <w:rsid w:val="000E3730"/>
    <w:rsid w:val="000E37A6"/>
    <w:rsid w:val="000E398C"/>
    <w:rsid w:val="000E3A01"/>
    <w:rsid w:val="000E3C6B"/>
    <w:rsid w:val="000E41F4"/>
    <w:rsid w:val="000E42AF"/>
    <w:rsid w:val="000E438B"/>
    <w:rsid w:val="000E4629"/>
    <w:rsid w:val="000E4959"/>
    <w:rsid w:val="000E4AD9"/>
    <w:rsid w:val="000E4CC5"/>
    <w:rsid w:val="000E4D3E"/>
    <w:rsid w:val="000E4F0E"/>
    <w:rsid w:val="000E4F4B"/>
    <w:rsid w:val="000E51C1"/>
    <w:rsid w:val="000E5638"/>
    <w:rsid w:val="000E58D6"/>
    <w:rsid w:val="000E5A67"/>
    <w:rsid w:val="000E5CD9"/>
    <w:rsid w:val="000E5CE7"/>
    <w:rsid w:val="000E5D96"/>
    <w:rsid w:val="000E602D"/>
    <w:rsid w:val="000E61F9"/>
    <w:rsid w:val="000E6302"/>
    <w:rsid w:val="000E6350"/>
    <w:rsid w:val="000E6535"/>
    <w:rsid w:val="000E671E"/>
    <w:rsid w:val="000E6897"/>
    <w:rsid w:val="000E6968"/>
    <w:rsid w:val="000E6B1A"/>
    <w:rsid w:val="000E6B76"/>
    <w:rsid w:val="000E6CD6"/>
    <w:rsid w:val="000E6EAD"/>
    <w:rsid w:val="000E6F5E"/>
    <w:rsid w:val="000E6FFC"/>
    <w:rsid w:val="000E7159"/>
    <w:rsid w:val="000E71A1"/>
    <w:rsid w:val="000E7A1B"/>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D2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26E"/>
    <w:rsid w:val="000F4479"/>
    <w:rsid w:val="000F468E"/>
    <w:rsid w:val="000F46E3"/>
    <w:rsid w:val="000F473B"/>
    <w:rsid w:val="000F4792"/>
    <w:rsid w:val="000F4853"/>
    <w:rsid w:val="000F485B"/>
    <w:rsid w:val="000F4A77"/>
    <w:rsid w:val="000F4B6D"/>
    <w:rsid w:val="000F4D05"/>
    <w:rsid w:val="000F4FA7"/>
    <w:rsid w:val="000F5103"/>
    <w:rsid w:val="000F5488"/>
    <w:rsid w:val="000F5574"/>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78"/>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83C"/>
    <w:rsid w:val="0010493D"/>
    <w:rsid w:val="001049FA"/>
    <w:rsid w:val="00104B04"/>
    <w:rsid w:val="00104DA0"/>
    <w:rsid w:val="00104DAC"/>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6A9"/>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DBB"/>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5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5C9"/>
    <w:rsid w:val="00121645"/>
    <w:rsid w:val="001216B6"/>
    <w:rsid w:val="001218ED"/>
    <w:rsid w:val="0012190B"/>
    <w:rsid w:val="00121B38"/>
    <w:rsid w:val="00121B49"/>
    <w:rsid w:val="00121C72"/>
    <w:rsid w:val="00121FCF"/>
    <w:rsid w:val="0012207A"/>
    <w:rsid w:val="001223A6"/>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16"/>
    <w:rsid w:val="00124BE6"/>
    <w:rsid w:val="00124DD2"/>
    <w:rsid w:val="00124EB2"/>
    <w:rsid w:val="001250F9"/>
    <w:rsid w:val="00125482"/>
    <w:rsid w:val="00125864"/>
    <w:rsid w:val="00125972"/>
    <w:rsid w:val="00125C01"/>
    <w:rsid w:val="00125CA4"/>
    <w:rsid w:val="00125EA6"/>
    <w:rsid w:val="00125ED7"/>
    <w:rsid w:val="00126042"/>
    <w:rsid w:val="00126082"/>
    <w:rsid w:val="00126403"/>
    <w:rsid w:val="0012659F"/>
    <w:rsid w:val="00126884"/>
    <w:rsid w:val="001269E1"/>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55E"/>
    <w:rsid w:val="001306D6"/>
    <w:rsid w:val="00130752"/>
    <w:rsid w:val="00130753"/>
    <w:rsid w:val="0013096D"/>
    <w:rsid w:val="001309C9"/>
    <w:rsid w:val="001309EC"/>
    <w:rsid w:val="00130A00"/>
    <w:rsid w:val="00130B3A"/>
    <w:rsid w:val="00130B83"/>
    <w:rsid w:val="00130D48"/>
    <w:rsid w:val="00130EAE"/>
    <w:rsid w:val="00130EB7"/>
    <w:rsid w:val="00130F89"/>
    <w:rsid w:val="001312AF"/>
    <w:rsid w:val="001313DF"/>
    <w:rsid w:val="0013150A"/>
    <w:rsid w:val="001315A2"/>
    <w:rsid w:val="0013176A"/>
    <w:rsid w:val="00131809"/>
    <w:rsid w:val="001318BE"/>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7C2"/>
    <w:rsid w:val="0013496C"/>
    <w:rsid w:val="00134974"/>
    <w:rsid w:val="00134A28"/>
    <w:rsid w:val="00134B9D"/>
    <w:rsid w:val="00134EF2"/>
    <w:rsid w:val="00135016"/>
    <w:rsid w:val="00135388"/>
    <w:rsid w:val="001353BC"/>
    <w:rsid w:val="0013551A"/>
    <w:rsid w:val="00135525"/>
    <w:rsid w:val="001356CE"/>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701"/>
    <w:rsid w:val="00137706"/>
    <w:rsid w:val="001377E1"/>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2DC2"/>
    <w:rsid w:val="00142F53"/>
    <w:rsid w:val="00143210"/>
    <w:rsid w:val="0014372A"/>
    <w:rsid w:val="00143748"/>
    <w:rsid w:val="00143A1B"/>
    <w:rsid w:val="00143A27"/>
    <w:rsid w:val="00143A9D"/>
    <w:rsid w:val="00143B32"/>
    <w:rsid w:val="00143BD9"/>
    <w:rsid w:val="00143F5D"/>
    <w:rsid w:val="0014405C"/>
    <w:rsid w:val="00144204"/>
    <w:rsid w:val="0014440C"/>
    <w:rsid w:val="0014451F"/>
    <w:rsid w:val="0014475B"/>
    <w:rsid w:val="00144BBD"/>
    <w:rsid w:val="00144D06"/>
    <w:rsid w:val="00145045"/>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92"/>
    <w:rsid w:val="00146CA0"/>
    <w:rsid w:val="00146CBD"/>
    <w:rsid w:val="001471EB"/>
    <w:rsid w:val="00147467"/>
    <w:rsid w:val="00147530"/>
    <w:rsid w:val="00147567"/>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B7"/>
    <w:rsid w:val="001509D6"/>
    <w:rsid w:val="001511AD"/>
    <w:rsid w:val="00151386"/>
    <w:rsid w:val="00151583"/>
    <w:rsid w:val="0015172E"/>
    <w:rsid w:val="001517FC"/>
    <w:rsid w:val="00151955"/>
    <w:rsid w:val="00151A12"/>
    <w:rsid w:val="00151BB2"/>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1F6"/>
    <w:rsid w:val="0015521F"/>
    <w:rsid w:val="00155265"/>
    <w:rsid w:val="00155268"/>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BA"/>
    <w:rsid w:val="00156CCB"/>
    <w:rsid w:val="00156D38"/>
    <w:rsid w:val="00156EF4"/>
    <w:rsid w:val="00156F25"/>
    <w:rsid w:val="001570FE"/>
    <w:rsid w:val="001572EF"/>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D1"/>
    <w:rsid w:val="00160DFD"/>
    <w:rsid w:val="00160EC6"/>
    <w:rsid w:val="00161189"/>
    <w:rsid w:val="001612E1"/>
    <w:rsid w:val="0016140E"/>
    <w:rsid w:val="0016145B"/>
    <w:rsid w:val="00161479"/>
    <w:rsid w:val="0016147F"/>
    <w:rsid w:val="001614A0"/>
    <w:rsid w:val="001614B3"/>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51"/>
    <w:rsid w:val="001655C7"/>
    <w:rsid w:val="001655FF"/>
    <w:rsid w:val="001657C7"/>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35"/>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1AA"/>
    <w:rsid w:val="00172217"/>
    <w:rsid w:val="0017221A"/>
    <w:rsid w:val="001724EA"/>
    <w:rsid w:val="00172501"/>
    <w:rsid w:val="00172575"/>
    <w:rsid w:val="001726BE"/>
    <w:rsid w:val="001726E9"/>
    <w:rsid w:val="00172751"/>
    <w:rsid w:val="00172770"/>
    <w:rsid w:val="00172A56"/>
    <w:rsid w:val="00172B29"/>
    <w:rsid w:val="00172D8C"/>
    <w:rsid w:val="00173067"/>
    <w:rsid w:val="00173145"/>
    <w:rsid w:val="00173391"/>
    <w:rsid w:val="001736AF"/>
    <w:rsid w:val="00173794"/>
    <w:rsid w:val="0017380E"/>
    <w:rsid w:val="00173A43"/>
    <w:rsid w:val="00173B71"/>
    <w:rsid w:val="00173F89"/>
    <w:rsid w:val="001742F6"/>
    <w:rsid w:val="001743B2"/>
    <w:rsid w:val="00174A69"/>
    <w:rsid w:val="00174A71"/>
    <w:rsid w:val="00174A8E"/>
    <w:rsid w:val="00174C21"/>
    <w:rsid w:val="00174D4B"/>
    <w:rsid w:val="00174F3D"/>
    <w:rsid w:val="0017506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7"/>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5E0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C17"/>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4AF"/>
    <w:rsid w:val="0019389D"/>
    <w:rsid w:val="001938A7"/>
    <w:rsid w:val="001939E5"/>
    <w:rsid w:val="001939FC"/>
    <w:rsid w:val="00193B2D"/>
    <w:rsid w:val="00193CC4"/>
    <w:rsid w:val="00193FB1"/>
    <w:rsid w:val="00194159"/>
    <w:rsid w:val="001941C2"/>
    <w:rsid w:val="001941FA"/>
    <w:rsid w:val="0019423B"/>
    <w:rsid w:val="0019471A"/>
    <w:rsid w:val="00194C1C"/>
    <w:rsid w:val="00194C6D"/>
    <w:rsid w:val="00194C8C"/>
    <w:rsid w:val="00194D2E"/>
    <w:rsid w:val="00194F57"/>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4F9"/>
    <w:rsid w:val="001A6574"/>
    <w:rsid w:val="001A6690"/>
    <w:rsid w:val="001A66D1"/>
    <w:rsid w:val="001A673D"/>
    <w:rsid w:val="001A6986"/>
    <w:rsid w:val="001A69A2"/>
    <w:rsid w:val="001A6AF5"/>
    <w:rsid w:val="001A6C8A"/>
    <w:rsid w:val="001A6D7A"/>
    <w:rsid w:val="001A71BA"/>
    <w:rsid w:val="001A727B"/>
    <w:rsid w:val="001A734B"/>
    <w:rsid w:val="001A73DA"/>
    <w:rsid w:val="001A75F9"/>
    <w:rsid w:val="001A77A5"/>
    <w:rsid w:val="001A77A9"/>
    <w:rsid w:val="001A7841"/>
    <w:rsid w:val="001A7917"/>
    <w:rsid w:val="001A795E"/>
    <w:rsid w:val="001A7B1F"/>
    <w:rsid w:val="001A7D4F"/>
    <w:rsid w:val="001A7E1E"/>
    <w:rsid w:val="001B017A"/>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C45"/>
    <w:rsid w:val="001B2C7B"/>
    <w:rsid w:val="001B2F49"/>
    <w:rsid w:val="001B3016"/>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14A"/>
    <w:rsid w:val="001B6227"/>
    <w:rsid w:val="001B65F9"/>
    <w:rsid w:val="001B6669"/>
    <w:rsid w:val="001B677D"/>
    <w:rsid w:val="001B691F"/>
    <w:rsid w:val="001B6978"/>
    <w:rsid w:val="001B6DA2"/>
    <w:rsid w:val="001B6DB2"/>
    <w:rsid w:val="001B6E45"/>
    <w:rsid w:val="001B6F9F"/>
    <w:rsid w:val="001B7010"/>
    <w:rsid w:val="001B72B9"/>
    <w:rsid w:val="001B7323"/>
    <w:rsid w:val="001B7370"/>
    <w:rsid w:val="001B7378"/>
    <w:rsid w:val="001B741D"/>
    <w:rsid w:val="001B749D"/>
    <w:rsid w:val="001B78DF"/>
    <w:rsid w:val="001B7906"/>
    <w:rsid w:val="001B79C2"/>
    <w:rsid w:val="001B7A0B"/>
    <w:rsid w:val="001B7A5E"/>
    <w:rsid w:val="001B7C90"/>
    <w:rsid w:val="001B7CA9"/>
    <w:rsid w:val="001B7E5D"/>
    <w:rsid w:val="001B7E6F"/>
    <w:rsid w:val="001B7F44"/>
    <w:rsid w:val="001B7F87"/>
    <w:rsid w:val="001C01A3"/>
    <w:rsid w:val="001C01B7"/>
    <w:rsid w:val="001C0220"/>
    <w:rsid w:val="001C03E6"/>
    <w:rsid w:val="001C04B9"/>
    <w:rsid w:val="001C0549"/>
    <w:rsid w:val="001C0820"/>
    <w:rsid w:val="001C0AD5"/>
    <w:rsid w:val="001C0B12"/>
    <w:rsid w:val="001C0B2B"/>
    <w:rsid w:val="001C0B54"/>
    <w:rsid w:val="001C0BC4"/>
    <w:rsid w:val="001C0DDE"/>
    <w:rsid w:val="001C0DFA"/>
    <w:rsid w:val="001C0E35"/>
    <w:rsid w:val="001C0E5B"/>
    <w:rsid w:val="001C0EC0"/>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64"/>
    <w:rsid w:val="001C55BB"/>
    <w:rsid w:val="001C56C5"/>
    <w:rsid w:val="001C572F"/>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53F"/>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126"/>
    <w:rsid w:val="001D5208"/>
    <w:rsid w:val="001D52E1"/>
    <w:rsid w:val="001D539C"/>
    <w:rsid w:val="001D5491"/>
    <w:rsid w:val="001D54CC"/>
    <w:rsid w:val="001D5931"/>
    <w:rsid w:val="001D59CE"/>
    <w:rsid w:val="001D5A0E"/>
    <w:rsid w:val="001D5B07"/>
    <w:rsid w:val="001D5C94"/>
    <w:rsid w:val="001D5C96"/>
    <w:rsid w:val="001D5E19"/>
    <w:rsid w:val="001D5E22"/>
    <w:rsid w:val="001D5ED1"/>
    <w:rsid w:val="001D617B"/>
    <w:rsid w:val="001D6414"/>
    <w:rsid w:val="001D649A"/>
    <w:rsid w:val="001D6756"/>
    <w:rsid w:val="001D6C50"/>
    <w:rsid w:val="001D6D31"/>
    <w:rsid w:val="001D6D7C"/>
    <w:rsid w:val="001D6DB4"/>
    <w:rsid w:val="001D6E2D"/>
    <w:rsid w:val="001D6F39"/>
    <w:rsid w:val="001D7172"/>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48"/>
    <w:rsid w:val="001E1873"/>
    <w:rsid w:val="001E1901"/>
    <w:rsid w:val="001E19EA"/>
    <w:rsid w:val="001E1B11"/>
    <w:rsid w:val="001E1C2B"/>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BCF"/>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373"/>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0FF"/>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BD"/>
    <w:rsid w:val="001F7819"/>
    <w:rsid w:val="001F7848"/>
    <w:rsid w:val="001F7B25"/>
    <w:rsid w:val="001F7C6D"/>
    <w:rsid w:val="002000AE"/>
    <w:rsid w:val="0020033D"/>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BA8"/>
    <w:rsid w:val="00201C18"/>
    <w:rsid w:val="00201C38"/>
    <w:rsid w:val="00201D35"/>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4FE8"/>
    <w:rsid w:val="00205324"/>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86"/>
    <w:rsid w:val="002068B8"/>
    <w:rsid w:val="00206916"/>
    <w:rsid w:val="00206A0A"/>
    <w:rsid w:val="00206AC1"/>
    <w:rsid w:val="00206CB7"/>
    <w:rsid w:val="00206D59"/>
    <w:rsid w:val="00206DAE"/>
    <w:rsid w:val="00206DB1"/>
    <w:rsid w:val="00206E6C"/>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45"/>
    <w:rsid w:val="002137E1"/>
    <w:rsid w:val="002138FA"/>
    <w:rsid w:val="00213A9A"/>
    <w:rsid w:val="00213B48"/>
    <w:rsid w:val="00213D59"/>
    <w:rsid w:val="00213E13"/>
    <w:rsid w:val="00213EAA"/>
    <w:rsid w:val="0021409F"/>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BE"/>
    <w:rsid w:val="002232E6"/>
    <w:rsid w:val="00223465"/>
    <w:rsid w:val="002234FA"/>
    <w:rsid w:val="00223677"/>
    <w:rsid w:val="002238AE"/>
    <w:rsid w:val="002238CC"/>
    <w:rsid w:val="00223BBC"/>
    <w:rsid w:val="00223EC4"/>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4AD"/>
    <w:rsid w:val="002254DB"/>
    <w:rsid w:val="00225551"/>
    <w:rsid w:val="002259E1"/>
    <w:rsid w:val="00225CB5"/>
    <w:rsid w:val="00225F95"/>
    <w:rsid w:val="002261ED"/>
    <w:rsid w:val="00226340"/>
    <w:rsid w:val="002263A1"/>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133"/>
    <w:rsid w:val="002271B4"/>
    <w:rsid w:val="00227231"/>
    <w:rsid w:val="0022746C"/>
    <w:rsid w:val="0022786C"/>
    <w:rsid w:val="00227A55"/>
    <w:rsid w:val="00227B0D"/>
    <w:rsid w:val="00227B62"/>
    <w:rsid w:val="00227B9E"/>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94E"/>
    <w:rsid w:val="00231A24"/>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8DB"/>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2F"/>
    <w:rsid w:val="002361CA"/>
    <w:rsid w:val="00236357"/>
    <w:rsid w:val="002363E5"/>
    <w:rsid w:val="00236692"/>
    <w:rsid w:val="00236716"/>
    <w:rsid w:val="0023674A"/>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92E"/>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C50"/>
    <w:rsid w:val="00245D91"/>
    <w:rsid w:val="00245F1A"/>
    <w:rsid w:val="00246044"/>
    <w:rsid w:val="002460CC"/>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AC"/>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21"/>
    <w:rsid w:val="002509D3"/>
    <w:rsid w:val="00250A1E"/>
    <w:rsid w:val="00250C8C"/>
    <w:rsid w:val="00250CEC"/>
    <w:rsid w:val="00250CF8"/>
    <w:rsid w:val="00251136"/>
    <w:rsid w:val="0025119B"/>
    <w:rsid w:val="0025126E"/>
    <w:rsid w:val="00251336"/>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A64"/>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64"/>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AA"/>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6F6"/>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48F"/>
    <w:rsid w:val="0026161D"/>
    <w:rsid w:val="0026163E"/>
    <w:rsid w:val="002617E4"/>
    <w:rsid w:val="00261B89"/>
    <w:rsid w:val="00261C4E"/>
    <w:rsid w:val="00261DC3"/>
    <w:rsid w:val="00261E04"/>
    <w:rsid w:val="00261ECF"/>
    <w:rsid w:val="00262256"/>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3F02"/>
    <w:rsid w:val="002640EB"/>
    <w:rsid w:val="00264344"/>
    <w:rsid w:val="00264444"/>
    <w:rsid w:val="00264598"/>
    <w:rsid w:val="00264782"/>
    <w:rsid w:val="0026483C"/>
    <w:rsid w:val="00264869"/>
    <w:rsid w:val="002648B0"/>
    <w:rsid w:val="0026490E"/>
    <w:rsid w:val="0026493C"/>
    <w:rsid w:val="00264A62"/>
    <w:rsid w:val="00264A77"/>
    <w:rsid w:val="00264B4A"/>
    <w:rsid w:val="00264B95"/>
    <w:rsid w:val="00264BAE"/>
    <w:rsid w:val="00264C5B"/>
    <w:rsid w:val="00264DC4"/>
    <w:rsid w:val="00264E70"/>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216"/>
    <w:rsid w:val="002672E7"/>
    <w:rsid w:val="002674C3"/>
    <w:rsid w:val="0026758B"/>
    <w:rsid w:val="00267592"/>
    <w:rsid w:val="002675FD"/>
    <w:rsid w:val="00267625"/>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7A"/>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AFD"/>
    <w:rsid w:val="00276B1E"/>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67E"/>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65"/>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2CD"/>
    <w:rsid w:val="00283308"/>
    <w:rsid w:val="002833D4"/>
    <w:rsid w:val="002834EE"/>
    <w:rsid w:val="002835BF"/>
    <w:rsid w:val="002836BB"/>
    <w:rsid w:val="002837D3"/>
    <w:rsid w:val="00283A4A"/>
    <w:rsid w:val="00283B6B"/>
    <w:rsid w:val="00283B6E"/>
    <w:rsid w:val="00283D10"/>
    <w:rsid w:val="002840CE"/>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9"/>
    <w:rsid w:val="00285AED"/>
    <w:rsid w:val="00285B7C"/>
    <w:rsid w:val="00285C09"/>
    <w:rsid w:val="00285C5E"/>
    <w:rsid w:val="00285DD1"/>
    <w:rsid w:val="00285EC4"/>
    <w:rsid w:val="00285FEC"/>
    <w:rsid w:val="00286093"/>
    <w:rsid w:val="0028631D"/>
    <w:rsid w:val="00286748"/>
    <w:rsid w:val="00286779"/>
    <w:rsid w:val="00286977"/>
    <w:rsid w:val="00286A17"/>
    <w:rsid w:val="00286B42"/>
    <w:rsid w:val="00286B9D"/>
    <w:rsid w:val="00286C2E"/>
    <w:rsid w:val="00286D3B"/>
    <w:rsid w:val="00286E45"/>
    <w:rsid w:val="00286F7B"/>
    <w:rsid w:val="00286F82"/>
    <w:rsid w:val="00286FB0"/>
    <w:rsid w:val="002871E0"/>
    <w:rsid w:val="00287264"/>
    <w:rsid w:val="002873EF"/>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3B1"/>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261"/>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51"/>
    <w:rsid w:val="00296568"/>
    <w:rsid w:val="00296691"/>
    <w:rsid w:val="002966F8"/>
    <w:rsid w:val="0029674D"/>
    <w:rsid w:val="00296BAA"/>
    <w:rsid w:val="00296BF1"/>
    <w:rsid w:val="00296D00"/>
    <w:rsid w:val="00296F90"/>
    <w:rsid w:val="00297314"/>
    <w:rsid w:val="002974BF"/>
    <w:rsid w:val="002975B7"/>
    <w:rsid w:val="00297743"/>
    <w:rsid w:val="00297744"/>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3D"/>
    <w:rsid w:val="002A0E89"/>
    <w:rsid w:val="002A0EB9"/>
    <w:rsid w:val="002A0F58"/>
    <w:rsid w:val="002A10E8"/>
    <w:rsid w:val="002A11CB"/>
    <w:rsid w:val="002A137A"/>
    <w:rsid w:val="002A1A2D"/>
    <w:rsid w:val="002A1CAD"/>
    <w:rsid w:val="002A1CEF"/>
    <w:rsid w:val="002A1D22"/>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4"/>
    <w:rsid w:val="002A29FF"/>
    <w:rsid w:val="002A2A9D"/>
    <w:rsid w:val="002A2D7F"/>
    <w:rsid w:val="002A3032"/>
    <w:rsid w:val="002A371B"/>
    <w:rsid w:val="002A3751"/>
    <w:rsid w:val="002A3997"/>
    <w:rsid w:val="002A3A43"/>
    <w:rsid w:val="002A3ABA"/>
    <w:rsid w:val="002A3B73"/>
    <w:rsid w:val="002A3DF8"/>
    <w:rsid w:val="002A3E25"/>
    <w:rsid w:val="002A3F1A"/>
    <w:rsid w:val="002A3F2E"/>
    <w:rsid w:val="002A3F46"/>
    <w:rsid w:val="002A3F4F"/>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435"/>
    <w:rsid w:val="002B065F"/>
    <w:rsid w:val="002B06CA"/>
    <w:rsid w:val="002B06DB"/>
    <w:rsid w:val="002B075A"/>
    <w:rsid w:val="002B07D5"/>
    <w:rsid w:val="002B07FC"/>
    <w:rsid w:val="002B0882"/>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9E5"/>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5E"/>
    <w:rsid w:val="002B3E6C"/>
    <w:rsid w:val="002B3E7E"/>
    <w:rsid w:val="002B3FB6"/>
    <w:rsid w:val="002B41E9"/>
    <w:rsid w:val="002B439D"/>
    <w:rsid w:val="002B45CF"/>
    <w:rsid w:val="002B4624"/>
    <w:rsid w:val="002B4A1A"/>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4F"/>
    <w:rsid w:val="002B6194"/>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79E"/>
    <w:rsid w:val="002C081C"/>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32C"/>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3EAF"/>
    <w:rsid w:val="002C43C7"/>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41"/>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6AE8"/>
    <w:rsid w:val="002C6F33"/>
    <w:rsid w:val="002C7282"/>
    <w:rsid w:val="002C7593"/>
    <w:rsid w:val="002C7649"/>
    <w:rsid w:val="002C769C"/>
    <w:rsid w:val="002C774A"/>
    <w:rsid w:val="002C7871"/>
    <w:rsid w:val="002C7941"/>
    <w:rsid w:val="002C79B1"/>
    <w:rsid w:val="002C7AC3"/>
    <w:rsid w:val="002C7EE6"/>
    <w:rsid w:val="002D0056"/>
    <w:rsid w:val="002D0163"/>
    <w:rsid w:val="002D0208"/>
    <w:rsid w:val="002D0243"/>
    <w:rsid w:val="002D0352"/>
    <w:rsid w:val="002D044C"/>
    <w:rsid w:val="002D06D6"/>
    <w:rsid w:val="002D078F"/>
    <w:rsid w:val="002D0837"/>
    <w:rsid w:val="002D09A5"/>
    <w:rsid w:val="002D09F7"/>
    <w:rsid w:val="002D0AAB"/>
    <w:rsid w:val="002D0CB8"/>
    <w:rsid w:val="002D0CD4"/>
    <w:rsid w:val="002D0E1F"/>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7A1"/>
    <w:rsid w:val="002D38F2"/>
    <w:rsid w:val="002D398C"/>
    <w:rsid w:val="002D3B4E"/>
    <w:rsid w:val="002D3BF2"/>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4A0"/>
    <w:rsid w:val="002D55A2"/>
    <w:rsid w:val="002D56D6"/>
    <w:rsid w:val="002D5706"/>
    <w:rsid w:val="002D5741"/>
    <w:rsid w:val="002D5843"/>
    <w:rsid w:val="002D58CF"/>
    <w:rsid w:val="002D5B66"/>
    <w:rsid w:val="002D5C8C"/>
    <w:rsid w:val="002D5D0D"/>
    <w:rsid w:val="002D5EFA"/>
    <w:rsid w:val="002D5F9B"/>
    <w:rsid w:val="002D6029"/>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B4"/>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978"/>
    <w:rsid w:val="002E1B11"/>
    <w:rsid w:val="002E1D8F"/>
    <w:rsid w:val="002E1DBA"/>
    <w:rsid w:val="002E210F"/>
    <w:rsid w:val="002E23D6"/>
    <w:rsid w:val="002E240F"/>
    <w:rsid w:val="002E2639"/>
    <w:rsid w:val="002E2764"/>
    <w:rsid w:val="002E2B50"/>
    <w:rsid w:val="002E2B6D"/>
    <w:rsid w:val="002E2D61"/>
    <w:rsid w:val="002E2F64"/>
    <w:rsid w:val="002E307F"/>
    <w:rsid w:val="002E363F"/>
    <w:rsid w:val="002E385F"/>
    <w:rsid w:val="002E3A5E"/>
    <w:rsid w:val="002E3C52"/>
    <w:rsid w:val="002E3C7D"/>
    <w:rsid w:val="002E3EB3"/>
    <w:rsid w:val="002E42FD"/>
    <w:rsid w:val="002E43E0"/>
    <w:rsid w:val="002E45A2"/>
    <w:rsid w:val="002E460F"/>
    <w:rsid w:val="002E490D"/>
    <w:rsid w:val="002E4947"/>
    <w:rsid w:val="002E4A7A"/>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29D"/>
    <w:rsid w:val="002E63A9"/>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EA6"/>
    <w:rsid w:val="002F0099"/>
    <w:rsid w:val="002F00EF"/>
    <w:rsid w:val="002F0210"/>
    <w:rsid w:val="002F052A"/>
    <w:rsid w:val="002F059E"/>
    <w:rsid w:val="002F05FF"/>
    <w:rsid w:val="002F0D6E"/>
    <w:rsid w:val="002F10B1"/>
    <w:rsid w:val="002F10C5"/>
    <w:rsid w:val="002F1182"/>
    <w:rsid w:val="002F11BD"/>
    <w:rsid w:val="002F1410"/>
    <w:rsid w:val="002F14CB"/>
    <w:rsid w:val="002F1587"/>
    <w:rsid w:val="002F1770"/>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9E6"/>
    <w:rsid w:val="002F2C3A"/>
    <w:rsid w:val="002F2F6E"/>
    <w:rsid w:val="002F3072"/>
    <w:rsid w:val="002F3228"/>
    <w:rsid w:val="002F32C1"/>
    <w:rsid w:val="002F34B9"/>
    <w:rsid w:val="002F3614"/>
    <w:rsid w:val="002F36AB"/>
    <w:rsid w:val="002F370E"/>
    <w:rsid w:val="002F393B"/>
    <w:rsid w:val="002F3B37"/>
    <w:rsid w:val="002F3B80"/>
    <w:rsid w:val="002F3CF5"/>
    <w:rsid w:val="002F3EA7"/>
    <w:rsid w:val="002F4172"/>
    <w:rsid w:val="002F4264"/>
    <w:rsid w:val="002F4385"/>
    <w:rsid w:val="002F4476"/>
    <w:rsid w:val="002F44C0"/>
    <w:rsid w:val="002F45EC"/>
    <w:rsid w:val="002F4776"/>
    <w:rsid w:val="002F48D6"/>
    <w:rsid w:val="002F4957"/>
    <w:rsid w:val="002F4C5D"/>
    <w:rsid w:val="002F4CC1"/>
    <w:rsid w:val="002F4D06"/>
    <w:rsid w:val="002F4E72"/>
    <w:rsid w:val="002F4FE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46"/>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D7"/>
    <w:rsid w:val="00304BAA"/>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07DA8"/>
    <w:rsid w:val="00310132"/>
    <w:rsid w:val="003101CD"/>
    <w:rsid w:val="003101F2"/>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1FBB"/>
    <w:rsid w:val="0031203F"/>
    <w:rsid w:val="00312288"/>
    <w:rsid w:val="003122A0"/>
    <w:rsid w:val="00312304"/>
    <w:rsid w:val="003123AA"/>
    <w:rsid w:val="003123CF"/>
    <w:rsid w:val="00312582"/>
    <w:rsid w:val="003126D2"/>
    <w:rsid w:val="003127E1"/>
    <w:rsid w:val="00312B19"/>
    <w:rsid w:val="00312B33"/>
    <w:rsid w:val="00312BEE"/>
    <w:rsid w:val="00312CAD"/>
    <w:rsid w:val="00313054"/>
    <w:rsid w:val="00313090"/>
    <w:rsid w:val="00313221"/>
    <w:rsid w:val="00313649"/>
    <w:rsid w:val="00313725"/>
    <w:rsid w:val="00313762"/>
    <w:rsid w:val="0031387A"/>
    <w:rsid w:val="00313897"/>
    <w:rsid w:val="00313B8C"/>
    <w:rsid w:val="00314056"/>
    <w:rsid w:val="0031429D"/>
    <w:rsid w:val="0031456D"/>
    <w:rsid w:val="003145C2"/>
    <w:rsid w:val="003145CD"/>
    <w:rsid w:val="0031491F"/>
    <w:rsid w:val="003149D4"/>
    <w:rsid w:val="00314C89"/>
    <w:rsid w:val="00315119"/>
    <w:rsid w:val="00315461"/>
    <w:rsid w:val="00315471"/>
    <w:rsid w:val="003154CD"/>
    <w:rsid w:val="00315676"/>
    <w:rsid w:val="00315A8B"/>
    <w:rsid w:val="00315C95"/>
    <w:rsid w:val="00315D43"/>
    <w:rsid w:val="00315E32"/>
    <w:rsid w:val="00315ECB"/>
    <w:rsid w:val="00315EF4"/>
    <w:rsid w:val="0031601C"/>
    <w:rsid w:val="003162B4"/>
    <w:rsid w:val="00316347"/>
    <w:rsid w:val="00316464"/>
    <w:rsid w:val="00316533"/>
    <w:rsid w:val="00316651"/>
    <w:rsid w:val="00316699"/>
    <w:rsid w:val="00316973"/>
    <w:rsid w:val="00316A7F"/>
    <w:rsid w:val="00316C69"/>
    <w:rsid w:val="00316D83"/>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A08"/>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C41"/>
    <w:rsid w:val="00322DA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9B8"/>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70"/>
    <w:rsid w:val="003367FD"/>
    <w:rsid w:val="003368B7"/>
    <w:rsid w:val="00336A20"/>
    <w:rsid w:val="00336BC5"/>
    <w:rsid w:val="00336C6E"/>
    <w:rsid w:val="00336CCF"/>
    <w:rsid w:val="00336E34"/>
    <w:rsid w:val="00336EF7"/>
    <w:rsid w:val="00337044"/>
    <w:rsid w:val="003370B6"/>
    <w:rsid w:val="00337222"/>
    <w:rsid w:val="003372EA"/>
    <w:rsid w:val="003374D8"/>
    <w:rsid w:val="0033752C"/>
    <w:rsid w:val="00337554"/>
    <w:rsid w:val="003376BC"/>
    <w:rsid w:val="0033790D"/>
    <w:rsid w:val="00337B16"/>
    <w:rsid w:val="00337EC2"/>
    <w:rsid w:val="00337F9C"/>
    <w:rsid w:val="00340024"/>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73E"/>
    <w:rsid w:val="0034397C"/>
    <w:rsid w:val="003439BC"/>
    <w:rsid w:val="00343A92"/>
    <w:rsid w:val="00343B87"/>
    <w:rsid w:val="00343C03"/>
    <w:rsid w:val="00343D88"/>
    <w:rsid w:val="00343F46"/>
    <w:rsid w:val="0034403E"/>
    <w:rsid w:val="003440EB"/>
    <w:rsid w:val="00344203"/>
    <w:rsid w:val="00344309"/>
    <w:rsid w:val="003443C4"/>
    <w:rsid w:val="003445E8"/>
    <w:rsid w:val="00344838"/>
    <w:rsid w:val="00344860"/>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59C"/>
    <w:rsid w:val="00354961"/>
    <w:rsid w:val="00354F84"/>
    <w:rsid w:val="00355066"/>
    <w:rsid w:val="00355836"/>
    <w:rsid w:val="00355B5F"/>
    <w:rsid w:val="00355BC7"/>
    <w:rsid w:val="00355C30"/>
    <w:rsid w:val="00355EAB"/>
    <w:rsid w:val="00355EDA"/>
    <w:rsid w:val="00355FA5"/>
    <w:rsid w:val="003561B7"/>
    <w:rsid w:val="003561C1"/>
    <w:rsid w:val="00356202"/>
    <w:rsid w:val="003562FF"/>
    <w:rsid w:val="00356375"/>
    <w:rsid w:val="0035652A"/>
    <w:rsid w:val="003568E4"/>
    <w:rsid w:val="00356934"/>
    <w:rsid w:val="00356943"/>
    <w:rsid w:val="003569CB"/>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123"/>
    <w:rsid w:val="003632A8"/>
    <w:rsid w:val="00363552"/>
    <w:rsid w:val="003639C8"/>
    <w:rsid w:val="00363A13"/>
    <w:rsid w:val="00363A4D"/>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226"/>
    <w:rsid w:val="00371387"/>
    <w:rsid w:val="00371656"/>
    <w:rsid w:val="00371941"/>
    <w:rsid w:val="00371D92"/>
    <w:rsid w:val="0037209F"/>
    <w:rsid w:val="003722E3"/>
    <w:rsid w:val="003724DD"/>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4C0"/>
    <w:rsid w:val="0037475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26D"/>
    <w:rsid w:val="00377325"/>
    <w:rsid w:val="00377497"/>
    <w:rsid w:val="00377C07"/>
    <w:rsid w:val="00377CDF"/>
    <w:rsid w:val="00377D29"/>
    <w:rsid w:val="003800E5"/>
    <w:rsid w:val="0038025A"/>
    <w:rsid w:val="00380332"/>
    <w:rsid w:val="003804E9"/>
    <w:rsid w:val="0038094C"/>
    <w:rsid w:val="00380D74"/>
    <w:rsid w:val="00380EE7"/>
    <w:rsid w:val="0038139B"/>
    <w:rsid w:val="003813CC"/>
    <w:rsid w:val="003816BC"/>
    <w:rsid w:val="003817C3"/>
    <w:rsid w:val="0038195C"/>
    <w:rsid w:val="00381A6B"/>
    <w:rsid w:val="00381CCA"/>
    <w:rsid w:val="00381FED"/>
    <w:rsid w:val="003820C4"/>
    <w:rsid w:val="003822E2"/>
    <w:rsid w:val="00382480"/>
    <w:rsid w:val="00382555"/>
    <w:rsid w:val="00382699"/>
    <w:rsid w:val="0038287E"/>
    <w:rsid w:val="00382906"/>
    <w:rsid w:val="0038299F"/>
    <w:rsid w:val="003829E8"/>
    <w:rsid w:val="00382A7B"/>
    <w:rsid w:val="00382C54"/>
    <w:rsid w:val="00382C72"/>
    <w:rsid w:val="00382F03"/>
    <w:rsid w:val="003832EC"/>
    <w:rsid w:val="0038335C"/>
    <w:rsid w:val="003833F7"/>
    <w:rsid w:val="003835D4"/>
    <w:rsid w:val="003835FA"/>
    <w:rsid w:val="003837F9"/>
    <w:rsid w:val="00383BEE"/>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2B9"/>
    <w:rsid w:val="0038772F"/>
    <w:rsid w:val="003877CD"/>
    <w:rsid w:val="0038784E"/>
    <w:rsid w:val="00387A2F"/>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C7"/>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6D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A62"/>
    <w:rsid w:val="00396B70"/>
    <w:rsid w:val="00396B84"/>
    <w:rsid w:val="00396C26"/>
    <w:rsid w:val="00397069"/>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43"/>
    <w:rsid w:val="003A2DA8"/>
    <w:rsid w:val="003A3245"/>
    <w:rsid w:val="003A33CE"/>
    <w:rsid w:val="003A345D"/>
    <w:rsid w:val="003A34A0"/>
    <w:rsid w:val="003A374C"/>
    <w:rsid w:val="003A375E"/>
    <w:rsid w:val="003A37B5"/>
    <w:rsid w:val="003A3998"/>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88"/>
    <w:rsid w:val="003A5312"/>
    <w:rsid w:val="003A536A"/>
    <w:rsid w:val="003A56CC"/>
    <w:rsid w:val="003A571D"/>
    <w:rsid w:val="003A5AF4"/>
    <w:rsid w:val="003A5E2C"/>
    <w:rsid w:val="003A5FC5"/>
    <w:rsid w:val="003A603C"/>
    <w:rsid w:val="003A606A"/>
    <w:rsid w:val="003A64D1"/>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3E"/>
    <w:rsid w:val="003B0569"/>
    <w:rsid w:val="003B062C"/>
    <w:rsid w:val="003B0679"/>
    <w:rsid w:val="003B08D5"/>
    <w:rsid w:val="003B09AF"/>
    <w:rsid w:val="003B0BBB"/>
    <w:rsid w:val="003B0E08"/>
    <w:rsid w:val="003B0E1C"/>
    <w:rsid w:val="003B111F"/>
    <w:rsid w:val="003B1813"/>
    <w:rsid w:val="003B1B84"/>
    <w:rsid w:val="003B1BE5"/>
    <w:rsid w:val="003B1D53"/>
    <w:rsid w:val="003B1FFF"/>
    <w:rsid w:val="003B2179"/>
    <w:rsid w:val="003B2273"/>
    <w:rsid w:val="003B24F4"/>
    <w:rsid w:val="003B2540"/>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93A"/>
    <w:rsid w:val="003B3977"/>
    <w:rsid w:val="003B3B77"/>
    <w:rsid w:val="003B3BB3"/>
    <w:rsid w:val="003B3BBA"/>
    <w:rsid w:val="003B3C3D"/>
    <w:rsid w:val="003B3E85"/>
    <w:rsid w:val="003B3F7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0EB"/>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B2"/>
    <w:rsid w:val="003C06D8"/>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AC"/>
    <w:rsid w:val="003C1EC8"/>
    <w:rsid w:val="003C1F8C"/>
    <w:rsid w:val="003C22C7"/>
    <w:rsid w:val="003C233C"/>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22B"/>
    <w:rsid w:val="003C432E"/>
    <w:rsid w:val="003C43C0"/>
    <w:rsid w:val="003C4688"/>
    <w:rsid w:val="003C46E0"/>
    <w:rsid w:val="003C470A"/>
    <w:rsid w:val="003C47FC"/>
    <w:rsid w:val="003C48C1"/>
    <w:rsid w:val="003C49ED"/>
    <w:rsid w:val="003C4BF6"/>
    <w:rsid w:val="003C4CCD"/>
    <w:rsid w:val="003C4D38"/>
    <w:rsid w:val="003C4DFF"/>
    <w:rsid w:val="003C4E44"/>
    <w:rsid w:val="003C5004"/>
    <w:rsid w:val="003C506F"/>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1"/>
    <w:rsid w:val="003C70C6"/>
    <w:rsid w:val="003C73BC"/>
    <w:rsid w:val="003C7481"/>
    <w:rsid w:val="003C749D"/>
    <w:rsid w:val="003C75C8"/>
    <w:rsid w:val="003C770F"/>
    <w:rsid w:val="003C790E"/>
    <w:rsid w:val="003C7AA0"/>
    <w:rsid w:val="003C7B3B"/>
    <w:rsid w:val="003C7DD6"/>
    <w:rsid w:val="003C7E67"/>
    <w:rsid w:val="003C7ED7"/>
    <w:rsid w:val="003C7F29"/>
    <w:rsid w:val="003D0127"/>
    <w:rsid w:val="003D017C"/>
    <w:rsid w:val="003D01D6"/>
    <w:rsid w:val="003D0351"/>
    <w:rsid w:val="003D053B"/>
    <w:rsid w:val="003D0811"/>
    <w:rsid w:val="003D09DA"/>
    <w:rsid w:val="003D0A0C"/>
    <w:rsid w:val="003D0D30"/>
    <w:rsid w:val="003D0DE4"/>
    <w:rsid w:val="003D0EE0"/>
    <w:rsid w:val="003D12F2"/>
    <w:rsid w:val="003D13FF"/>
    <w:rsid w:val="003D166E"/>
    <w:rsid w:val="003D18FA"/>
    <w:rsid w:val="003D1987"/>
    <w:rsid w:val="003D19E3"/>
    <w:rsid w:val="003D19EF"/>
    <w:rsid w:val="003D1B03"/>
    <w:rsid w:val="003D1B7D"/>
    <w:rsid w:val="003D1C3D"/>
    <w:rsid w:val="003D1E6F"/>
    <w:rsid w:val="003D1F4A"/>
    <w:rsid w:val="003D1F9C"/>
    <w:rsid w:val="003D20B8"/>
    <w:rsid w:val="003D2111"/>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3F1"/>
    <w:rsid w:val="003D44A4"/>
    <w:rsid w:val="003D44F7"/>
    <w:rsid w:val="003D45F8"/>
    <w:rsid w:val="003D485D"/>
    <w:rsid w:val="003D499A"/>
    <w:rsid w:val="003D49B7"/>
    <w:rsid w:val="003D4BFB"/>
    <w:rsid w:val="003D4C3E"/>
    <w:rsid w:val="003D4D31"/>
    <w:rsid w:val="003D4D73"/>
    <w:rsid w:val="003D5160"/>
    <w:rsid w:val="003D51FC"/>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8C0"/>
    <w:rsid w:val="003E0FB3"/>
    <w:rsid w:val="003E10F2"/>
    <w:rsid w:val="003E1205"/>
    <w:rsid w:val="003E138E"/>
    <w:rsid w:val="003E1398"/>
    <w:rsid w:val="003E1415"/>
    <w:rsid w:val="003E16A6"/>
    <w:rsid w:val="003E16E0"/>
    <w:rsid w:val="003E18CE"/>
    <w:rsid w:val="003E1956"/>
    <w:rsid w:val="003E19A6"/>
    <w:rsid w:val="003E1A6C"/>
    <w:rsid w:val="003E1C53"/>
    <w:rsid w:val="003E20C7"/>
    <w:rsid w:val="003E20E4"/>
    <w:rsid w:val="003E2182"/>
    <w:rsid w:val="003E2332"/>
    <w:rsid w:val="003E2551"/>
    <w:rsid w:val="003E274A"/>
    <w:rsid w:val="003E284F"/>
    <w:rsid w:val="003E2CA7"/>
    <w:rsid w:val="003E2E38"/>
    <w:rsid w:val="003E2E81"/>
    <w:rsid w:val="003E3016"/>
    <w:rsid w:val="003E30F0"/>
    <w:rsid w:val="003E319D"/>
    <w:rsid w:val="003E334A"/>
    <w:rsid w:val="003E349D"/>
    <w:rsid w:val="003E3563"/>
    <w:rsid w:val="003E3B86"/>
    <w:rsid w:val="003E3CCC"/>
    <w:rsid w:val="003E3ECE"/>
    <w:rsid w:val="003E3F99"/>
    <w:rsid w:val="003E4084"/>
    <w:rsid w:val="003E4177"/>
    <w:rsid w:val="003E41C1"/>
    <w:rsid w:val="003E41E1"/>
    <w:rsid w:val="003E4357"/>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FF4"/>
    <w:rsid w:val="003F00CC"/>
    <w:rsid w:val="003F01D8"/>
    <w:rsid w:val="003F0311"/>
    <w:rsid w:val="003F03CE"/>
    <w:rsid w:val="003F0AB6"/>
    <w:rsid w:val="003F0AF5"/>
    <w:rsid w:val="003F0B30"/>
    <w:rsid w:val="003F0B75"/>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1FE3"/>
    <w:rsid w:val="003F207E"/>
    <w:rsid w:val="003F234F"/>
    <w:rsid w:val="003F23CF"/>
    <w:rsid w:val="003F23DC"/>
    <w:rsid w:val="003F2668"/>
    <w:rsid w:val="003F26CB"/>
    <w:rsid w:val="003F278D"/>
    <w:rsid w:val="003F283E"/>
    <w:rsid w:val="003F29E3"/>
    <w:rsid w:val="003F29FE"/>
    <w:rsid w:val="003F2BAF"/>
    <w:rsid w:val="003F2C17"/>
    <w:rsid w:val="003F2C3F"/>
    <w:rsid w:val="003F31F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0FC5"/>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9FA"/>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602"/>
    <w:rsid w:val="00406843"/>
    <w:rsid w:val="00406A66"/>
    <w:rsid w:val="00406C82"/>
    <w:rsid w:val="00406D79"/>
    <w:rsid w:val="0040702C"/>
    <w:rsid w:val="0040734D"/>
    <w:rsid w:val="0040739C"/>
    <w:rsid w:val="00407467"/>
    <w:rsid w:val="004074AB"/>
    <w:rsid w:val="004075AA"/>
    <w:rsid w:val="00407660"/>
    <w:rsid w:val="00407689"/>
    <w:rsid w:val="004078F8"/>
    <w:rsid w:val="00407B38"/>
    <w:rsid w:val="00407D51"/>
    <w:rsid w:val="00410037"/>
    <w:rsid w:val="00410667"/>
    <w:rsid w:val="00410885"/>
    <w:rsid w:val="004109AB"/>
    <w:rsid w:val="004111D8"/>
    <w:rsid w:val="0041126A"/>
    <w:rsid w:val="004113A4"/>
    <w:rsid w:val="004114F8"/>
    <w:rsid w:val="00411596"/>
    <w:rsid w:val="00411751"/>
    <w:rsid w:val="004117FD"/>
    <w:rsid w:val="00411982"/>
    <w:rsid w:val="00411BCB"/>
    <w:rsid w:val="00411C54"/>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5E4"/>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8D6"/>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F35"/>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88F"/>
    <w:rsid w:val="00424A3E"/>
    <w:rsid w:val="00424AAF"/>
    <w:rsid w:val="00424AB6"/>
    <w:rsid w:val="00424AC1"/>
    <w:rsid w:val="00424C23"/>
    <w:rsid w:val="00424D12"/>
    <w:rsid w:val="00424D5B"/>
    <w:rsid w:val="00424DA7"/>
    <w:rsid w:val="004255C8"/>
    <w:rsid w:val="00425618"/>
    <w:rsid w:val="004256ED"/>
    <w:rsid w:val="004257D3"/>
    <w:rsid w:val="00425892"/>
    <w:rsid w:val="00425B6F"/>
    <w:rsid w:val="00425BCC"/>
    <w:rsid w:val="00425BD0"/>
    <w:rsid w:val="00425BDB"/>
    <w:rsid w:val="00425CC1"/>
    <w:rsid w:val="00425D01"/>
    <w:rsid w:val="00425DD1"/>
    <w:rsid w:val="00425E08"/>
    <w:rsid w:val="00425E4D"/>
    <w:rsid w:val="00426325"/>
    <w:rsid w:val="004264AC"/>
    <w:rsid w:val="0042656E"/>
    <w:rsid w:val="0042671A"/>
    <w:rsid w:val="00426895"/>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9C1"/>
    <w:rsid w:val="00430AA9"/>
    <w:rsid w:val="00430AD3"/>
    <w:rsid w:val="00430C98"/>
    <w:rsid w:val="00430CDA"/>
    <w:rsid w:val="004310D9"/>
    <w:rsid w:val="0043110A"/>
    <w:rsid w:val="004311F7"/>
    <w:rsid w:val="00431284"/>
    <w:rsid w:val="004313E7"/>
    <w:rsid w:val="004314F9"/>
    <w:rsid w:val="004319DD"/>
    <w:rsid w:val="00431A1F"/>
    <w:rsid w:val="00431A84"/>
    <w:rsid w:val="00431B75"/>
    <w:rsid w:val="00431CAB"/>
    <w:rsid w:val="00431D36"/>
    <w:rsid w:val="00431DC5"/>
    <w:rsid w:val="00431F03"/>
    <w:rsid w:val="00431F99"/>
    <w:rsid w:val="004320BA"/>
    <w:rsid w:val="00432448"/>
    <w:rsid w:val="00432678"/>
    <w:rsid w:val="00432700"/>
    <w:rsid w:val="00432A6C"/>
    <w:rsid w:val="00432AB5"/>
    <w:rsid w:val="00432D65"/>
    <w:rsid w:val="004330A8"/>
    <w:rsid w:val="00433186"/>
    <w:rsid w:val="00433252"/>
    <w:rsid w:val="0043326C"/>
    <w:rsid w:val="004333A3"/>
    <w:rsid w:val="0043342C"/>
    <w:rsid w:val="00433555"/>
    <w:rsid w:val="004337A4"/>
    <w:rsid w:val="004337EF"/>
    <w:rsid w:val="004338D5"/>
    <w:rsid w:val="00433A8B"/>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1F6"/>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C8F"/>
    <w:rsid w:val="00446D53"/>
    <w:rsid w:val="00446EB0"/>
    <w:rsid w:val="00446F12"/>
    <w:rsid w:val="00446F82"/>
    <w:rsid w:val="00446FFF"/>
    <w:rsid w:val="0044734F"/>
    <w:rsid w:val="0044760D"/>
    <w:rsid w:val="00447A01"/>
    <w:rsid w:val="00447D36"/>
    <w:rsid w:val="00447F32"/>
    <w:rsid w:val="00450175"/>
    <w:rsid w:val="0045020B"/>
    <w:rsid w:val="0045028A"/>
    <w:rsid w:val="00450335"/>
    <w:rsid w:val="004505AD"/>
    <w:rsid w:val="00450630"/>
    <w:rsid w:val="0045063C"/>
    <w:rsid w:val="004507BE"/>
    <w:rsid w:val="004507DC"/>
    <w:rsid w:val="004507FE"/>
    <w:rsid w:val="00450CA6"/>
    <w:rsid w:val="00450D57"/>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BA4"/>
    <w:rsid w:val="00451C15"/>
    <w:rsid w:val="00451D57"/>
    <w:rsid w:val="00451E92"/>
    <w:rsid w:val="00451FF4"/>
    <w:rsid w:val="0045200E"/>
    <w:rsid w:val="00452101"/>
    <w:rsid w:val="00452155"/>
    <w:rsid w:val="0045216D"/>
    <w:rsid w:val="004521AE"/>
    <w:rsid w:val="00452261"/>
    <w:rsid w:val="004522B2"/>
    <w:rsid w:val="0045235D"/>
    <w:rsid w:val="004523B5"/>
    <w:rsid w:val="004523BD"/>
    <w:rsid w:val="004524D0"/>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641"/>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02"/>
    <w:rsid w:val="00456917"/>
    <w:rsid w:val="0045691F"/>
    <w:rsid w:val="00456DC3"/>
    <w:rsid w:val="00456E07"/>
    <w:rsid w:val="00456E53"/>
    <w:rsid w:val="00456F61"/>
    <w:rsid w:val="00457080"/>
    <w:rsid w:val="004570C7"/>
    <w:rsid w:val="004574D5"/>
    <w:rsid w:val="0045757C"/>
    <w:rsid w:val="00457630"/>
    <w:rsid w:val="004576B1"/>
    <w:rsid w:val="00457820"/>
    <w:rsid w:val="00457A4F"/>
    <w:rsid w:val="00457A90"/>
    <w:rsid w:val="00457AA5"/>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C2F"/>
    <w:rsid w:val="00461D26"/>
    <w:rsid w:val="0046220F"/>
    <w:rsid w:val="00462326"/>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86A"/>
    <w:rsid w:val="00463A16"/>
    <w:rsid w:val="00463AF1"/>
    <w:rsid w:val="00463B4D"/>
    <w:rsid w:val="004641CE"/>
    <w:rsid w:val="0046456F"/>
    <w:rsid w:val="0046463E"/>
    <w:rsid w:val="004646C3"/>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92F"/>
    <w:rsid w:val="00466BA4"/>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795"/>
    <w:rsid w:val="00471963"/>
    <w:rsid w:val="00471B24"/>
    <w:rsid w:val="00471B46"/>
    <w:rsid w:val="00471DEC"/>
    <w:rsid w:val="00471E56"/>
    <w:rsid w:val="00471F57"/>
    <w:rsid w:val="0047206F"/>
    <w:rsid w:val="0047224F"/>
    <w:rsid w:val="004722D5"/>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FD"/>
    <w:rsid w:val="0047399A"/>
    <w:rsid w:val="00473B1A"/>
    <w:rsid w:val="00473C6D"/>
    <w:rsid w:val="00473CD0"/>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5"/>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84C"/>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49"/>
    <w:rsid w:val="00487355"/>
    <w:rsid w:val="004873F9"/>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ED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6E2D"/>
    <w:rsid w:val="00496F39"/>
    <w:rsid w:val="00497074"/>
    <w:rsid w:val="00497562"/>
    <w:rsid w:val="0049759D"/>
    <w:rsid w:val="00497678"/>
    <w:rsid w:val="0049776D"/>
    <w:rsid w:val="004977B8"/>
    <w:rsid w:val="004977BC"/>
    <w:rsid w:val="0049793E"/>
    <w:rsid w:val="0049796A"/>
    <w:rsid w:val="00497B1B"/>
    <w:rsid w:val="00497D4C"/>
    <w:rsid w:val="00497E1C"/>
    <w:rsid w:val="004A006C"/>
    <w:rsid w:val="004A0478"/>
    <w:rsid w:val="004A04F4"/>
    <w:rsid w:val="004A050F"/>
    <w:rsid w:val="004A0619"/>
    <w:rsid w:val="004A06B6"/>
    <w:rsid w:val="004A0742"/>
    <w:rsid w:val="004A07CC"/>
    <w:rsid w:val="004A08D5"/>
    <w:rsid w:val="004A0B8B"/>
    <w:rsid w:val="004A0C4A"/>
    <w:rsid w:val="004A0CF1"/>
    <w:rsid w:val="004A0FCF"/>
    <w:rsid w:val="004A1230"/>
    <w:rsid w:val="004A150D"/>
    <w:rsid w:val="004A1629"/>
    <w:rsid w:val="004A177E"/>
    <w:rsid w:val="004A18A2"/>
    <w:rsid w:val="004A19A3"/>
    <w:rsid w:val="004A1B0B"/>
    <w:rsid w:val="004A1CE6"/>
    <w:rsid w:val="004A1F45"/>
    <w:rsid w:val="004A21F4"/>
    <w:rsid w:val="004A24A5"/>
    <w:rsid w:val="004A2673"/>
    <w:rsid w:val="004A27C5"/>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248"/>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D74"/>
    <w:rsid w:val="004B3F95"/>
    <w:rsid w:val="004B3FD1"/>
    <w:rsid w:val="004B4069"/>
    <w:rsid w:val="004B41A9"/>
    <w:rsid w:val="004B431E"/>
    <w:rsid w:val="004B45AB"/>
    <w:rsid w:val="004B4723"/>
    <w:rsid w:val="004B4843"/>
    <w:rsid w:val="004B48E4"/>
    <w:rsid w:val="004B499D"/>
    <w:rsid w:val="004B49B7"/>
    <w:rsid w:val="004B4A4B"/>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34F"/>
    <w:rsid w:val="004B7451"/>
    <w:rsid w:val="004B7516"/>
    <w:rsid w:val="004B7598"/>
    <w:rsid w:val="004B7638"/>
    <w:rsid w:val="004B76E8"/>
    <w:rsid w:val="004B773A"/>
    <w:rsid w:val="004B79D4"/>
    <w:rsid w:val="004B7BC9"/>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2C"/>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DB8"/>
    <w:rsid w:val="004C2F32"/>
    <w:rsid w:val="004C2FD8"/>
    <w:rsid w:val="004C3105"/>
    <w:rsid w:val="004C311A"/>
    <w:rsid w:val="004C31F3"/>
    <w:rsid w:val="004C32EB"/>
    <w:rsid w:val="004C34B0"/>
    <w:rsid w:val="004C356A"/>
    <w:rsid w:val="004C37FE"/>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C5"/>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6C3"/>
    <w:rsid w:val="004D27F8"/>
    <w:rsid w:val="004D282B"/>
    <w:rsid w:val="004D2849"/>
    <w:rsid w:val="004D2C5F"/>
    <w:rsid w:val="004D2E41"/>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19"/>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3C"/>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920"/>
    <w:rsid w:val="004E5BB3"/>
    <w:rsid w:val="004E5DCE"/>
    <w:rsid w:val="004E6072"/>
    <w:rsid w:val="004E61B5"/>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9C"/>
    <w:rsid w:val="004F3FCC"/>
    <w:rsid w:val="004F423D"/>
    <w:rsid w:val="004F4312"/>
    <w:rsid w:val="004F4485"/>
    <w:rsid w:val="004F44DD"/>
    <w:rsid w:val="004F45ED"/>
    <w:rsid w:val="004F470D"/>
    <w:rsid w:val="004F47E0"/>
    <w:rsid w:val="004F47EE"/>
    <w:rsid w:val="004F4811"/>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5F96"/>
    <w:rsid w:val="004F616C"/>
    <w:rsid w:val="004F6214"/>
    <w:rsid w:val="004F62DA"/>
    <w:rsid w:val="004F6318"/>
    <w:rsid w:val="004F65E6"/>
    <w:rsid w:val="004F65F9"/>
    <w:rsid w:val="004F6759"/>
    <w:rsid w:val="004F6B32"/>
    <w:rsid w:val="004F6CB6"/>
    <w:rsid w:val="004F7037"/>
    <w:rsid w:val="004F70A2"/>
    <w:rsid w:val="004F73A9"/>
    <w:rsid w:val="004F7402"/>
    <w:rsid w:val="004F7427"/>
    <w:rsid w:val="004F753A"/>
    <w:rsid w:val="004F79BC"/>
    <w:rsid w:val="004F7E7B"/>
    <w:rsid w:val="004F7E8E"/>
    <w:rsid w:val="0050012B"/>
    <w:rsid w:val="00500151"/>
    <w:rsid w:val="005001F0"/>
    <w:rsid w:val="005002B4"/>
    <w:rsid w:val="005002FD"/>
    <w:rsid w:val="005003D8"/>
    <w:rsid w:val="00500518"/>
    <w:rsid w:val="00500679"/>
    <w:rsid w:val="00500767"/>
    <w:rsid w:val="00500817"/>
    <w:rsid w:val="0050085E"/>
    <w:rsid w:val="00500A9E"/>
    <w:rsid w:val="00500DF6"/>
    <w:rsid w:val="00500F2D"/>
    <w:rsid w:val="0050106E"/>
    <w:rsid w:val="00501140"/>
    <w:rsid w:val="00501230"/>
    <w:rsid w:val="00501305"/>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73"/>
    <w:rsid w:val="00503F85"/>
    <w:rsid w:val="0050411B"/>
    <w:rsid w:val="005042F5"/>
    <w:rsid w:val="00504554"/>
    <w:rsid w:val="00504703"/>
    <w:rsid w:val="0050489C"/>
    <w:rsid w:val="005049CD"/>
    <w:rsid w:val="00504BC1"/>
    <w:rsid w:val="00504CD5"/>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04"/>
    <w:rsid w:val="00510864"/>
    <w:rsid w:val="00510B3A"/>
    <w:rsid w:val="00510E65"/>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923"/>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5F3E"/>
    <w:rsid w:val="005160CF"/>
    <w:rsid w:val="0051624E"/>
    <w:rsid w:val="0051645C"/>
    <w:rsid w:val="00516894"/>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AA5"/>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93D"/>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AA9"/>
    <w:rsid w:val="00534C0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88C"/>
    <w:rsid w:val="00542986"/>
    <w:rsid w:val="005429AA"/>
    <w:rsid w:val="00542D04"/>
    <w:rsid w:val="00542D51"/>
    <w:rsid w:val="00542DFE"/>
    <w:rsid w:val="00543212"/>
    <w:rsid w:val="005434F1"/>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62D3"/>
    <w:rsid w:val="005462D9"/>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30"/>
    <w:rsid w:val="00552AF5"/>
    <w:rsid w:val="00552D8C"/>
    <w:rsid w:val="00552ED1"/>
    <w:rsid w:val="00553083"/>
    <w:rsid w:val="005531A1"/>
    <w:rsid w:val="005531EF"/>
    <w:rsid w:val="00553276"/>
    <w:rsid w:val="005532E5"/>
    <w:rsid w:val="005533A7"/>
    <w:rsid w:val="005533CC"/>
    <w:rsid w:val="00553426"/>
    <w:rsid w:val="005534F5"/>
    <w:rsid w:val="005538D9"/>
    <w:rsid w:val="00553A26"/>
    <w:rsid w:val="00553B8A"/>
    <w:rsid w:val="00553C8B"/>
    <w:rsid w:val="00553D78"/>
    <w:rsid w:val="00553D8E"/>
    <w:rsid w:val="00553FDC"/>
    <w:rsid w:val="00554050"/>
    <w:rsid w:val="005542A9"/>
    <w:rsid w:val="005542D9"/>
    <w:rsid w:val="00554697"/>
    <w:rsid w:val="0055477E"/>
    <w:rsid w:val="005549D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D81"/>
    <w:rsid w:val="00556E22"/>
    <w:rsid w:val="00556E40"/>
    <w:rsid w:val="00556E77"/>
    <w:rsid w:val="00556FD9"/>
    <w:rsid w:val="00557051"/>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B15"/>
    <w:rsid w:val="00562C30"/>
    <w:rsid w:val="00562FB9"/>
    <w:rsid w:val="00563067"/>
    <w:rsid w:val="00563129"/>
    <w:rsid w:val="00563442"/>
    <w:rsid w:val="00563486"/>
    <w:rsid w:val="00563676"/>
    <w:rsid w:val="005636FA"/>
    <w:rsid w:val="00563762"/>
    <w:rsid w:val="00563851"/>
    <w:rsid w:val="00563A99"/>
    <w:rsid w:val="00563AB4"/>
    <w:rsid w:val="00563C27"/>
    <w:rsid w:val="0056419B"/>
    <w:rsid w:val="00564322"/>
    <w:rsid w:val="005643E1"/>
    <w:rsid w:val="0056444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CFE"/>
    <w:rsid w:val="00567D3E"/>
    <w:rsid w:val="00567E06"/>
    <w:rsid w:val="00567E49"/>
    <w:rsid w:val="00567EBF"/>
    <w:rsid w:val="005701A1"/>
    <w:rsid w:val="005702C3"/>
    <w:rsid w:val="0057038A"/>
    <w:rsid w:val="005703DA"/>
    <w:rsid w:val="005704F4"/>
    <w:rsid w:val="0057075B"/>
    <w:rsid w:val="005709A9"/>
    <w:rsid w:val="005709FD"/>
    <w:rsid w:val="00570BB5"/>
    <w:rsid w:val="00570C11"/>
    <w:rsid w:val="00570E23"/>
    <w:rsid w:val="00570E64"/>
    <w:rsid w:val="00571017"/>
    <w:rsid w:val="00571119"/>
    <w:rsid w:val="0057113F"/>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4F9"/>
    <w:rsid w:val="0057258B"/>
    <w:rsid w:val="005725EA"/>
    <w:rsid w:val="0057268E"/>
    <w:rsid w:val="005726A3"/>
    <w:rsid w:val="00572886"/>
    <w:rsid w:val="00572934"/>
    <w:rsid w:val="005729B9"/>
    <w:rsid w:val="00572AA3"/>
    <w:rsid w:val="00572E5B"/>
    <w:rsid w:val="00572F75"/>
    <w:rsid w:val="00573096"/>
    <w:rsid w:val="00573446"/>
    <w:rsid w:val="0057361B"/>
    <w:rsid w:val="005736E0"/>
    <w:rsid w:val="0057377D"/>
    <w:rsid w:val="005737F1"/>
    <w:rsid w:val="00573A07"/>
    <w:rsid w:val="00573CEC"/>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13A"/>
    <w:rsid w:val="00576446"/>
    <w:rsid w:val="0057651F"/>
    <w:rsid w:val="005766EC"/>
    <w:rsid w:val="005767D5"/>
    <w:rsid w:val="005767D9"/>
    <w:rsid w:val="005767E5"/>
    <w:rsid w:val="0057689B"/>
    <w:rsid w:val="00576E15"/>
    <w:rsid w:val="00576F87"/>
    <w:rsid w:val="00577146"/>
    <w:rsid w:val="00577286"/>
    <w:rsid w:val="0057732A"/>
    <w:rsid w:val="005773A0"/>
    <w:rsid w:val="005775CB"/>
    <w:rsid w:val="0057765B"/>
    <w:rsid w:val="00577778"/>
    <w:rsid w:val="0057780E"/>
    <w:rsid w:val="005779BC"/>
    <w:rsid w:val="00577BE6"/>
    <w:rsid w:val="00577DC1"/>
    <w:rsid w:val="00577DF8"/>
    <w:rsid w:val="00580057"/>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1B0"/>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C33"/>
    <w:rsid w:val="00586D72"/>
    <w:rsid w:val="00586EDF"/>
    <w:rsid w:val="0058712A"/>
    <w:rsid w:val="0058725C"/>
    <w:rsid w:val="0058730D"/>
    <w:rsid w:val="00587333"/>
    <w:rsid w:val="00587498"/>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D7E"/>
    <w:rsid w:val="00590E36"/>
    <w:rsid w:val="00590E65"/>
    <w:rsid w:val="00590E82"/>
    <w:rsid w:val="00590F71"/>
    <w:rsid w:val="00591114"/>
    <w:rsid w:val="005911A1"/>
    <w:rsid w:val="005912C4"/>
    <w:rsid w:val="00591578"/>
    <w:rsid w:val="005916A5"/>
    <w:rsid w:val="005916CE"/>
    <w:rsid w:val="00591760"/>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70"/>
    <w:rsid w:val="005947EC"/>
    <w:rsid w:val="005948BC"/>
    <w:rsid w:val="00594A39"/>
    <w:rsid w:val="00594AD4"/>
    <w:rsid w:val="00594CCC"/>
    <w:rsid w:val="00594D5E"/>
    <w:rsid w:val="00595191"/>
    <w:rsid w:val="005951C7"/>
    <w:rsid w:val="005957AA"/>
    <w:rsid w:val="00595BCD"/>
    <w:rsid w:val="00595D1C"/>
    <w:rsid w:val="00595F55"/>
    <w:rsid w:val="00596432"/>
    <w:rsid w:val="0059650D"/>
    <w:rsid w:val="005966DD"/>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C25"/>
    <w:rsid w:val="00597D6D"/>
    <w:rsid w:val="00597E3F"/>
    <w:rsid w:val="00597E66"/>
    <w:rsid w:val="00597ED0"/>
    <w:rsid w:val="005A004D"/>
    <w:rsid w:val="005A0224"/>
    <w:rsid w:val="005A046E"/>
    <w:rsid w:val="005A05A9"/>
    <w:rsid w:val="005A064F"/>
    <w:rsid w:val="005A06CB"/>
    <w:rsid w:val="005A0825"/>
    <w:rsid w:val="005A0C6C"/>
    <w:rsid w:val="005A0C86"/>
    <w:rsid w:val="005A0E5F"/>
    <w:rsid w:val="005A11AC"/>
    <w:rsid w:val="005A12DC"/>
    <w:rsid w:val="005A12E0"/>
    <w:rsid w:val="005A149B"/>
    <w:rsid w:val="005A1642"/>
    <w:rsid w:val="005A176A"/>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4BA3"/>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970"/>
    <w:rsid w:val="005A69CC"/>
    <w:rsid w:val="005A6B30"/>
    <w:rsid w:val="005A6CF9"/>
    <w:rsid w:val="005A6F0C"/>
    <w:rsid w:val="005A6F25"/>
    <w:rsid w:val="005A6F86"/>
    <w:rsid w:val="005A7079"/>
    <w:rsid w:val="005A710E"/>
    <w:rsid w:val="005A719F"/>
    <w:rsid w:val="005A734E"/>
    <w:rsid w:val="005A742C"/>
    <w:rsid w:val="005A77B0"/>
    <w:rsid w:val="005A7B58"/>
    <w:rsid w:val="005A7C80"/>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587"/>
    <w:rsid w:val="005B458C"/>
    <w:rsid w:val="005B468B"/>
    <w:rsid w:val="005B46EA"/>
    <w:rsid w:val="005B498E"/>
    <w:rsid w:val="005B4A9F"/>
    <w:rsid w:val="005B4B4D"/>
    <w:rsid w:val="005B4CA1"/>
    <w:rsid w:val="005B4D3F"/>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6D9F"/>
    <w:rsid w:val="005B7068"/>
    <w:rsid w:val="005B7082"/>
    <w:rsid w:val="005B712A"/>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B6"/>
    <w:rsid w:val="005C09E5"/>
    <w:rsid w:val="005C0BC0"/>
    <w:rsid w:val="005C0EE6"/>
    <w:rsid w:val="005C10C3"/>
    <w:rsid w:val="005C125B"/>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8CA"/>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3EE"/>
    <w:rsid w:val="005C5433"/>
    <w:rsid w:val="005C571B"/>
    <w:rsid w:val="005C5858"/>
    <w:rsid w:val="005C58AC"/>
    <w:rsid w:val="005C5ACE"/>
    <w:rsid w:val="005C5CB9"/>
    <w:rsid w:val="005C5E27"/>
    <w:rsid w:val="005C5F44"/>
    <w:rsid w:val="005C6227"/>
    <w:rsid w:val="005C64CA"/>
    <w:rsid w:val="005C64D0"/>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5F"/>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EF"/>
    <w:rsid w:val="005D3C07"/>
    <w:rsid w:val="005D3F90"/>
    <w:rsid w:val="005D4210"/>
    <w:rsid w:val="005D422F"/>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18"/>
    <w:rsid w:val="005E008D"/>
    <w:rsid w:val="005E045C"/>
    <w:rsid w:val="005E0579"/>
    <w:rsid w:val="005E05CD"/>
    <w:rsid w:val="005E05F4"/>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45"/>
    <w:rsid w:val="005E248B"/>
    <w:rsid w:val="005E24EF"/>
    <w:rsid w:val="005E264F"/>
    <w:rsid w:val="005E2996"/>
    <w:rsid w:val="005E2C2D"/>
    <w:rsid w:val="005E2C8A"/>
    <w:rsid w:val="005E2D7B"/>
    <w:rsid w:val="005E2F66"/>
    <w:rsid w:val="005E2FB4"/>
    <w:rsid w:val="005E3460"/>
    <w:rsid w:val="005E34FF"/>
    <w:rsid w:val="005E35CF"/>
    <w:rsid w:val="005E3945"/>
    <w:rsid w:val="005E3AB0"/>
    <w:rsid w:val="005E3BB3"/>
    <w:rsid w:val="005E3D72"/>
    <w:rsid w:val="005E3F63"/>
    <w:rsid w:val="005E4473"/>
    <w:rsid w:val="005E465C"/>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C4A"/>
    <w:rsid w:val="005E6E34"/>
    <w:rsid w:val="005E704A"/>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6DA"/>
    <w:rsid w:val="005F29F4"/>
    <w:rsid w:val="005F2C5B"/>
    <w:rsid w:val="005F2D82"/>
    <w:rsid w:val="005F2DFD"/>
    <w:rsid w:val="005F2F80"/>
    <w:rsid w:val="005F3335"/>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AC2"/>
    <w:rsid w:val="005F6C7D"/>
    <w:rsid w:val="005F6E08"/>
    <w:rsid w:val="005F6EA9"/>
    <w:rsid w:val="005F6F80"/>
    <w:rsid w:val="005F70C2"/>
    <w:rsid w:val="005F71E1"/>
    <w:rsid w:val="005F726B"/>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3FF7"/>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56"/>
    <w:rsid w:val="00605272"/>
    <w:rsid w:val="00605298"/>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6B"/>
    <w:rsid w:val="006062DB"/>
    <w:rsid w:val="00606455"/>
    <w:rsid w:val="006064E4"/>
    <w:rsid w:val="0060650A"/>
    <w:rsid w:val="0060664C"/>
    <w:rsid w:val="0060664E"/>
    <w:rsid w:val="006066BB"/>
    <w:rsid w:val="00606739"/>
    <w:rsid w:val="0060676B"/>
    <w:rsid w:val="00606867"/>
    <w:rsid w:val="00606B38"/>
    <w:rsid w:val="00606B65"/>
    <w:rsid w:val="00606BBC"/>
    <w:rsid w:val="00606D5C"/>
    <w:rsid w:val="00606DB2"/>
    <w:rsid w:val="00606EA2"/>
    <w:rsid w:val="006070F7"/>
    <w:rsid w:val="00607292"/>
    <w:rsid w:val="00607367"/>
    <w:rsid w:val="006074CB"/>
    <w:rsid w:val="00607547"/>
    <w:rsid w:val="006075E7"/>
    <w:rsid w:val="00607604"/>
    <w:rsid w:val="00607777"/>
    <w:rsid w:val="006077AB"/>
    <w:rsid w:val="00607B11"/>
    <w:rsid w:val="00607C90"/>
    <w:rsid w:val="00607DB8"/>
    <w:rsid w:val="00607DF7"/>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573"/>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359"/>
    <w:rsid w:val="006164B6"/>
    <w:rsid w:val="006164B8"/>
    <w:rsid w:val="00616719"/>
    <w:rsid w:val="006167A7"/>
    <w:rsid w:val="00616882"/>
    <w:rsid w:val="006168BB"/>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65"/>
    <w:rsid w:val="006242AB"/>
    <w:rsid w:val="00624891"/>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4AB"/>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C3"/>
    <w:rsid w:val="00635F56"/>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37FBE"/>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6EC"/>
    <w:rsid w:val="00646764"/>
    <w:rsid w:val="00646801"/>
    <w:rsid w:val="00646B02"/>
    <w:rsid w:val="00647045"/>
    <w:rsid w:val="006471F3"/>
    <w:rsid w:val="0064732A"/>
    <w:rsid w:val="006473A1"/>
    <w:rsid w:val="006473D3"/>
    <w:rsid w:val="00647632"/>
    <w:rsid w:val="00647709"/>
    <w:rsid w:val="0064770C"/>
    <w:rsid w:val="00647815"/>
    <w:rsid w:val="006479B7"/>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2F9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1E9"/>
    <w:rsid w:val="00657392"/>
    <w:rsid w:val="006573F8"/>
    <w:rsid w:val="006578C6"/>
    <w:rsid w:val="0065794B"/>
    <w:rsid w:val="00657971"/>
    <w:rsid w:val="00657EF4"/>
    <w:rsid w:val="00657F93"/>
    <w:rsid w:val="00660019"/>
    <w:rsid w:val="006602BE"/>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0B"/>
    <w:rsid w:val="00665931"/>
    <w:rsid w:val="00665938"/>
    <w:rsid w:val="00665957"/>
    <w:rsid w:val="006659E8"/>
    <w:rsid w:val="00665A08"/>
    <w:rsid w:val="00665B4F"/>
    <w:rsid w:val="00665E89"/>
    <w:rsid w:val="00665F01"/>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28"/>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871"/>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343"/>
    <w:rsid w:val="00677365"/>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5BD"/>
    <w:rsid w:val="0068263D"/>
    <w:rsid w:val="00682690"/>
    <w:rsid w:val="00682695"/>
    <w:rsid w:val="006828B3"/>
    <w:rsid w:val="00682A5D"/>
    <w:rsid w:val="00682DEF"/>
    <w:rsid w:val="00682E8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A3"/>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85"/>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0D"/>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5F"/>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80"/>
    <w:rsid w:val="006A19ED"/>
    <w:rsid w:val="006A1DC4"/>
    <w:rsid w:val="006A1E3B"/>
    <w:rsid w:val="006A2099"/>
    <w:rsid w:val="006A2403"/>
    <w:rsid w:val="006A24FC"/>
    <w:rsid w:val="006A272C"/>
    <w:rsid w:val="006A27FF"/>
    <w:rsid w:val="006A2A11"/>
    <w:rsid w:val="006A2CA1"/>
    <w:rsid w:val="006A2EC3"/>
    <w:rsid w:val="006A2FDF"/>
    <w:rsid w:val="006A30A0"/>
    <w:rsid w:val="006A3143"/>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108"/>
    <w:rsid w:val="006A561E"/>
    <w:rsid w:val="006A5843"/>
    <w:rsid w:val="006A597F"/>
    <w:rsid w:val="006A5D38"/>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BCE"/>
    <w:rsid w:val="006B0C14"/>
    <w:rsid w:val="006B0C4A"/>
    <w:rsid w:val="006B0DB0"/>
    <w:rsid w:val="006B10DB"/>
    <w:rsid w:val="006B11EA"/>
    <w:rsid w:val="006B1462"/>
    <w:rsid w:val="006B1695"/>
    <w:rsid w:val="006B184C"/>
    <w:rsid w:val="006B20AB"/>
    <w:rsid w:val="006B222A"/>
    <w:rsid w:val="006B247A"/>
    <w:rsid w:val="006B2633"/>
    <w:rsid w:val="006B27AF"/>
    <w:rsid w:val="006B27EB"/>
    <w:rsid w:val="006B297F"/>
    <w:rsid w:val="006B2AA6"/>
    <w:rsid w:val="006B2B1E"/>
    <w:rsid w:val="006B2B54"/>
    <w:rsid w:val="006B2BD9"/>
    <w:rsid w:val="006B2DC1"/>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79F"/>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45D"/>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C8C"/>
    <w:rsid w:val="006C1F22"/>
    <w:rsid w:val="006C2007"/>
    <w:rsid w:val="006C209B"/>
    <w:rsid w:val="006C20A7"/>
    <w:rsid w:val="006C2208"/>
    <w:rsid w:val="006C22FE"/>
    <w:rsid w:val="006C2332"/>
    <w:rsid w:val="006C2366"/>
    <w:rsid w:val="006C27C7"/>
    <w:rsid w:val="006C2849"/>
    <w:rsid w:val="006C295F"/>
    <w:rsid w:val="006C298C"/>
    <w:rsid w:val="006C29CE"/>
    <w:rsid w:val="006C2D16"/>
    <w:rsid w:val="006C2D34"/>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6F8F"/>
    <w:rsid w:val="006C703C"/>
    <w:rsid w:val="006C73A0"/>
    <w:rsid w:val="006C73CC"/>
    <w:rsid w:val="006C7437"/>
    <w:rsid w:val="006C74EC"/>
    <w:rsid w:val="006C7561"/>
    <w:rsid w:val="006C7A93"/>
    <w:rsid w:val="006C7B22"/>
    <w:rsid w:val="006C7ECA"/>
    <w:rsid w:val="006C7EE8"/>
    <w:rsid w:val="006C7EF6"/>
    <w:rsid w:val="006C7F83"/>
    <w:rsid w:val="006D0027"/>
    <w:rsid w:val="006D007C"/>
    <w:rsid w:val="006D016C"/>
    <w:rsid w:val="006D0170"/>
    <w:rsid w:val="006D01D6"/>
    <w:rsid w:val="006D0222"/>
    <w:rsid w:val="006D0244"/>
    <w:rsid w:val="006D06D9"/>
    <w:rsid w:val="006D07CD"/>
    <w:rsid w:val="006D0D73"/>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ACB"/>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8D7"/>
    <w:rsid w:val="006E19CD"/>
    <w:rsid w:val="006E1A79"/>
    <w:rsid w:val="006E1D17"/>
    <w:rsid w:val="006E203C"/>
    <w:rsid w:val="006E2188"/>
    <w:rsid w:val="006E226A"/>
    <w:rsid w:val="006E24BD"/>
    <w:rsid w:val="006E2CB0"/>
    <w:rsid w:val="006E3036"/>
    <w:rsid w:val="006E307D"/>
    <w:rsid w:val="006E31CF"/>
    <w:rsid w:val="006E3201"/>
    <w:rsid w:val="006E328A"/>
    <w:rsid w:val="006E3530"/>
    <w:rsid w:val="006E360C"/>
    <w:rsid w:val="006E3737"/>
    <w:rsid w:val="006E3975"/>
    <w:rsid w:val="006E39B1"/>
    <w:rsid w:val="006E3B56"/>
    <w:rsid w:val="006E3C40"/>
    <w:rsid w:val="006E3DAD"/>
    <w:rsid w:val="006E3F2F"/>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786"/>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EE1"/>
    <w:rsid w:val="006E7FE2"/>
    <w:rsid w:val="006F0226"/>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411"/>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A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6C"/>
    <w:rsid w:val="007004A9"/>
    <w:rsid w:val="00700A99"/>
    <w:rsid w:val="00700BB3"/>
    <w:rsid w:val="00701038"/>
    <w:rsid w:val="0070104D"/>
    <w:rsid w:val="007010F1"/>
    <w:rsid w:val="00701174"/>
    <w:rsid w:val="0070126F"/>
    <w:rsid w:val="007012F0"/>
    <w:rsid w:val="00701376"/>
    <w:rsid w:val="007013ED"/>
    <w:rsid w:val="007013EF"/>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B7"/>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0FD"/>
    <w:rsid w:val="0070517A"/>
    <w:rsid w:val="00705211"/>
    <w:rsid w:val="00705671"/>
    <w:rsid w:val="007056B0"/>
    <w:rsid w:val="007057D4"/>
    <w:rsid w:val="00705871"/>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CD"/>
    <w:rsid w:val="007072F8"/>
    <w:rsid w:val="00707466"/>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F6"/>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092"/>
    <w:rsid w:val="007141AD"/>
    <w:rsid w:val="007143E3"/>
    <w:rsid w:val="00714627"/>
    <w:rsid w:val="00714744"/>
    <w:rsid w:val="00714C00"/>
    <w:rsid w:val="00714C56"/>
    <w:rsid w:val="0071574B"/>
    <w:rsid w:val="0071576B"/>
    <w:rsid w:val="007157BD"/>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E9C"/>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2A6"/>
    <w:rsid w:val="0072648C"/>
    <w:rsid w:val="0072659F"/>
    <w:rsid w:val="00726807"/>
    <w:rsid w:val="00726911"/>
    <w:rsid w:val="00726B26"/>
    <w:rsid w:val="00726D76"/>
    <w:rsid w:val="007271E1"/>
    <w:rsid w:val="0072720C"/>
    <w:rsid w:val="0072723D"/>
    <w:rsid w:val="00727255"/>
    <w:rsid w:val="00727310"/>
    <w:rsid w:val="00727464"/>
    <w:rsid w:val="0072747B"/>
    <w:rsid w:val="007274DD"/>
    <w:rsid w:val="007275DB"/>
    <w:rsid w:val="00727CDE"/>
    <w:rsid w:val="00727D83"/>
    <w:rsid w:val="0073007C"/>
    <w:rsid w:val="007300C6"/>
    <w:rsid w:val="007302DA"/>
    <w:rsid w:val="00730491"/>
    <w:rsid w:val="007304B8"/>
    <w:rsid w:val="007306E3"/>
    <w:rsid w:val="0073070F"/>
    <w:rsid w:val="007307BC"/>
    <w:rsid w:val="00730858"/>
    <w:rsid w:val="007308F5"/>
    <w:rsid w:val="0073092B"/>
    <w:rsid w:val="00730A00"/>
    <w:rsid w:val="00730AF2"/>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19"/>
    <w:rsid w:val="00735E61"/>
    <w:rsid w:val="00735E65"/>
    <w:rsid w:val="00735F46"/>
    <w:rsid w:val="007360BB"/>
    <w:rsid w:val="00736251"/>
    <w:rsid w:val="00736266"/>
    <w:rsid w:val="0073626D"/>
    <w:rsid w:val="00736445"/>
    <w:rsid w:val="00736504"/>
    <w:rsid w:val="00736876"/>
    <w:rsid w:val="00736884"/>
    <w:rsid w:val="0073688F"/>
    <w:rsid w:val="007369AA"/>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193"/>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20"/>
    <w:rsid w:val="0074279B"/>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DAE"/>
    <w:rsid w:val="00744FEE"/>
    <w:rsid w:val="007452F4"/>
    <w:rsid w:val="007453C0"/>
    <w:rsid w:val="007453D4"/>
    <w:rsid w:val="00745434"/>
    <w:rsid w:val="00745655"/>
    <w:rsid w:val="0074568B"/>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23"/>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46B"/>
    <w:rsid w:val="00755502"/>
    <w:rsid w:val="0075553E"/>
    <w:rsid w:val="00755542"/>
    <w:rsid w:val="00755832"/>
    <w:rsid w:val="00755A1D"/>
    <w:rsid w:val="00755A5C"/>
    <w:rsid w:val="00755B50"/>
    <w:rsid w:val="00755D9F"/>
    <w:rsid w:val="00755E09"/>
    <w:rsid w:val="00755FF6"/>
    <w:rsid w:val="0075623E"/>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C9E"/>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932"/>
    <w:rsid w:val="0076597C"/>
    <w:rsid w:val="00765A67"/>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063"/>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601"/>
    <w:rsid w:val="007727B5"/>
    <w:rsid w:val="0077288E"/>
    <w:rsid w:val="00772BCC"/>
    <w:rsid w:val="00772C4A"/>
    <w:rsid w:val="00772C65"/>
    <w:rsid w:val="00772CF0"/>
    <w:rsid w:val="00772D54"/>
    <w:rsid w:val="00772E57"/>
    <w:rsid w:val="00772FBF"/>
    <w:rsid w:val="0077333D"/>
    <w:rsid w:val="0077334A"/>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2CE"/>
    <w:rsid w:val="0077679A"/>
    <w:rsid w:val="0077689C"/>
    <w:rsid w:val="007768D4"/>
    <w:rsid w:val="00776BFD"/>
    <w:rsid w:val="00776CF8"/>
    <w:rsid w:val="00776D50"/>
    <w:rsid w:val="00776F8D"/>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B30"/>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1B"/>
    <w:rsid w:val="007835BA"/>
    <w:rsid w:val="007835C0"/>
    <w:rsid w:val="0078368A"/>
    <w:rsid w:val="00783725"/>
    <w:rsid w:val="00783AC2"/>
    <w:rsid w:val="00783AC4"/>
    <w:rsid w:val="00783B0F"/>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066"/>
    <w:rsid w:val="00785825"/>
    <w:rsid w:val="00785960"/>
    <w:rsid w:val="0078596A"/>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6EC"/>
    <w:rsid w:val="0079286B"/>
    <w:rsid w:val="00792A98"/>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C7A"/>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7116"/>
    <w:rsid w:val="007A72F2"/>
    <w:rsid w:val="007A7531"/>
    <w:rsid w:val="007A7611"/>
    <w:rsid w:val="007A7775"/>
    <w:rsid w:val="007A7B93"/>
    <w:rsid w:val="007A7EFF"/>
    <w:rsid w:val="007B0080"/>
    <w:rsid w:val="007B035B"/>
    <w:rsid w:val="007B04C6"/>
    <w:rsid w:val="007B0532"/>
    <w:rsid w:val="007B0617"/>
    <w:rsid w:val="007B06D8"/>
    <w:rsid w:val="007B071E"/>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162"/>
    <w:rsid w:val="007B41FB"/>
    <w:rsid w:val="007B4275"/>
    <w:rsid w:val="007B42C2"/>
    <w:rsid w:val="007B432D"/>
    <w:rsid w:val="007B4544"/>
    <w:rsid w:val="007B456F"/>
    <w:rsid w:val="007B464C"/>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BE0"/>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9C7"/>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10D"/>
    <w:rsid w:val="007C52D6"/>
    <w:rsid w:val="007C545B"/>
    <w:rsid w:val="007C54BA"/>
    <w:rsid w:val="007C58BF"/>
    <w:rsid w:val="007C58FE"/>
    <w:rsid w:val="007C5BE4"/>
    <w:rsid w:val="007C5C59"/>
    <w:rsid w:val="007C5D5B"/>
    <w:rsid w:val="007C606F"/>
    <w:rsid w:val="007C6284"/>
    <w:rsid w:val="007C64C0"/>
    <w:rsid w:val="007C64E2"/>
    <w:rsid w:val="007C6608"/>
    <w:rsid w:val="007C683B"/>
    <w:rsid w:val="007C69B6"/>
    <w:rsid w:val="007C6B0A"/>
    <w:rsid w:val="007C6B33"/>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186"/>
    <w:rsid w:val="007D2493"/>
    <w:rsid w:val="007D25B7"/>
    <w:rsid w:val="007D26A1"/>
    <w:rsid w:val="007D27BF"/>
    <w:rsid w:val="007D2B83"/>
    <w:rsid w:val="007D2C72"/>
    <w:rsid w:val="007D2ECB"/>
    <w:rsid w:val="007D2ED5"/>
    <w:rsid w:val="007D2F2A"/>
    <w:rsid w:val="007D32D3"/>
    <w:rsid w:val="007D33D4"/>
    <w:rsid w:val="007D34B0"/>
    <w:rsid w:val="007D3880"/>
    <w:rsid w:val="007D3C31"/>
    <w:rsid w:val="007D3C36"/>
    <w:rsid w:val="007D3F9A"/>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3D"/>
    <w:rsid w:val="007D6581"/>
    <w:rsid w:val="007D66EF"/>
    <w:rsid w:val="007D66F3"/>
    <w:rsid w:val="007D67FB"/>
    <w:rsid w:val="007D690C"/>
    <w:rsid w:val="007D69A5"/>
    <w:rsid w:val="007D6BBA"/>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58C"/>
    <w:rsid w:val="007E16C8"/>
    <w:rsid w:val="007E1714"/>
    <w:rsid w:val="007E179E"/>
    <w:rsid w:val="007E199A"/>
    <w:rsid w:val="007E19E4"/>
    <w:rsid w:val="007E1A5B"/>
    <w:rsid w:val="007E1B6B"/>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F80"/>
    <w:rsid w:val="007E4FE7"/>
    <w:rsid w:val="007E5090"/>
    <w:rsid w:val="007E5227"/>
    <w:rsid w:val="007E5875"/>
    <w:rsid w:val="007E5A2A"/>
    <w:rsid w:val="007E5F68"/>
    <w:rsid w:val="007E60EE"/>
    <w:rsid w:val="007E6394"/>
    <w:rsid w:val="007E63BA"/>
    <w:rsid w:val="007E63D0"/>
    <w:rsid w:val="007E650F"/>
    <w:rsid w:val="007E6522"/>
    <w:rsid w:val="007E6547"/>
    <w:rsid w:val="007E669C"/>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D9E"/>
    <w:rsid w:val="007E7F7B"/>
    <w:rsid w:val="007F00DC"/>
    <w:rsid w:val="007F00E7"/>
    <w:rsid w:val="007F0256"/>
    <w:rsid w:val="007F0391"/>
    <w:rsid w:val="007F0410"/>
    <w:rsid w:val="007F049F"/>
    <w:rsid w:val="007F0604"/>
    <w:rsid w:val="007F08AC"/>
    <w:rsid w:val="007F09CF"/>
    <w:rsid w:val="007F0C7A"/>
    <w:rsid w:val="007F0DC3"/>
    <w:rsid w:val="007F0F9C"/>
    <w:rsid w:val="007F1019"/>
    <w:rsid w:val="007F15A5"/>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EDD"/>
    <w:rsid w:val="007F2F33"/>
    <w:rsid w:val="007F304B"/>
    <w:rsid w:val="007F309D"/>
    <w:rsid w:val="007F326F"/>
    <w:rsid w:val="007F341E"/>
    <w:rsid w:val="007F3538"/>
    <w:rsid w:val="007F3673"/>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292"/>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3D1"/>
    <w:rsid w:val="007F6705"/>
    <w:rsid w:val="007F675E"/>
    <w:rsid w:val="007F6A99"/>
    <w:rsid w:val="007F6B25"/>
    <w:rsid w:val="007F6B7D"/>
    <w:rsid w:val="007F6BB0"/>
    <w:rsid w:val="007F6CBB"/>
    <w:rsid w:val="007F6D39"/>
    <w:rsid w:val="007F6D53"/>
    <w:rsid w:val="007F6E98"/>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D37"/>
    <w:rsid w:val="0080211C"/>
    <w:rsid w:val="00802188"/>
    <w:rsid w:val="00802295"/>
    <w:rsid w:val="008023A6"/>
    <w:rsid w:val="0080243C"/>
    <w:rsid w:val="008024B9"/>
    <w:rsid w:val="0080251D"/>
    <w:rsid w:val="00802574"/>
    <w:rsid w:val="00802B00"/>
    <w:rsid w:val="00802B76"/>
    <w:rsid w:val="00802CBF"/>
    <w:rsid w:val="00802D43"/>
    <w:rsid w:val="00802E67"/>
    <w:rsid w:val="0080318A"/>
    <w:rsid w:val="00803324"/>
    <w:rsid w:val="0080337F"/>
    <w:rsid w:val="0080345B"/>
    <w:rsid w:val="00803579"/>
    <w:rsid w:val="0080364C"/>
    <w:rsid w:val="008037F2"/>
    <w:rsid w:val="00803819"/>
    <w:rsid w:val="00803B10"/>
    <w:rsid w:val="00803B88"/>
    <w:rsid w:val="00803CF1"/>
    <w:rsid w:val="00803FDF"/>
    <w:rsid w:val="00804011"/>
    <w:rsid w:val="00804066"/>
    <w:rsid w:val="0080432C"/>
    <w:rsid w:val="00804440"/>
    <w:rsid w:val="0080463D"/>
    <w:rsid w:val="0080478B"/>
    <w:rsid w:val="008047D9"/>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00"/>
    <w:rsid w:val="00810452"/>
    <w:rsid w:val="00810620"/>
    <w:rsid w:val="0081068B"/>
    <w:rsid w:val="00810AB3"/>
    <w:rsid w:val="00810B8D"/>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95B"/>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BA2"/>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EE"/>
    <w:rsid w:val="00820FF0"/>
    <w:rsid w:val="00821026"/>
    <w:rsid w:val="00821178"/>
    <w:rsid w:val="008211A0"/>
    <w:rsid w:val="008212A4"/>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1DB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5FD"/>
    <w:rsid w:val="00837667"/>
    <w:rsid w:val="00837690"/>
    <w:rsid w:val="008378B1"/>
    <w:rsid w:val="00837AAC"/>
    <w:rsid w:val="00837B56"/>
    <w:rsid w:val="00837CE1"/>
    <w:rsid w:val="00837E9D"/>
    <w:rsid w:val="00837FEF"/>
    <w:rsid w:val="00840019"/>
    <w:rsid w:val="008400CB"/>
    <w:rsid w:val="0084022C"/>
    <w:rsid w:val="0084031C"/>
    <w:rsid w:val="008403CB"/>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25"/>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C51"/>
    <w:rsid w:val="00851C73"/>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B8F"/>
    <w:rsid w:val="00853CFA"/>
    <w:rsid w:val="00853EDF"/>
    <w:rsid w:val="008540B2"/>
    <w:rsid w:val="008541BD"/>
    <w:rsid w:val="00854597"/>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67"/>
    <w:rsid w:val="00861FDF"/>
    <w:rsid w:val="00862132"/>
    <w:rsid w:val="0086215C"/>
    <w:rsid w:val="00862187"/>
    <w:rsid w:val="00862217"/>
    <w:rsid w:val="00862218"/>
    <w:rsid w:val="0086253E"/>
    <w:rsid w:val="00862578"/>
    <w:rsid w:val="0086275A"/>
    <w:rsid w:val="008627E1"/>
    <w:rsid w:val="008628AB"/>
    <w:rsid w:val="00862B7B"/>
    <w:rsid w:val="00862D9A"/>
    <w:rsid w:val="00862DB9"/>
    <w:rsid w:val="00862E33"/>
    <w:rsid w:val="00862F19"/>
    <w:rsid w:val="00863044"/>
    <w:rsid w:val="008630A4"/>
    <w:rsid w:val="008630A5"/>
    <w:rsid w:val="008630B7"/>
    <w:rsid w:val="008630D1"/>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4C67"/>
    <w:rsid w:val="00864DB7"/>
    <w:rsid w:val="00865042"/>
    <w:rsid w:val="00865053"/>
    <w:rsid w:val="0086509C"/>
    <w:rsid w:val="00865407"/>
    <w:rsid w:val="0086540F"/>
    <w:rsid w:val="00865473"/>
    <w:rsid w:val="008654C3"/>
    <w:rsid w:val="008658CC"/>
    <w:rsid w:val="008658D1"/>
    <w:rsid w:val="008658DE"/>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39"/>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7D1"/>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4E"/>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14"/>
    <w:rsid w:val="0088534B"/>
    <w:rsid w:val="0088538F"/>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31D"/>
    <w:rsid w:val="00890435"/>
    <w:rsid w:val="0089046F"/>
    <w:rsid w:val="008905A4"/>
    <w:rsid w:val="0089084E"/>
    <w:rsid w:val="00890AAB"/>
    <w:rsid w:val="00890AB0"/>
    <w:rsid w:val="00890C91"/>
    <w:rsid w:val="00890DAE"/>
    <w:rsid w:val="00890DFA"/>
    <w:rsid w:val="00890EFF"/>
    <w:rsid w:val="00890F60"/>
    <w:rsid w:val="00890F6B"/>
    <w:rsid w:val="008910B5"/>
    <w:rsid w:val="008910E5"/>
    <w:rsid w:val="008910F3"/>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CB3"/>
    <w:rsid w:val="00892E92"/>
    <w:rsid w:val="00892F75"/>
    <w:rsid w:val="008931B2"/>
    <w:rsid w:val="008931E4"/>
    <w:rsid w:val="0089325E"/>
    <w:rsid w:val="008933BF"/>
    <w:rsid w:val="008934FE"/>
    <w:rsid w:val="0089355D"/>
    <w:rsid w:val="00893AF4"/>
    <w:rsid w:val="00893E9F"/>
    <w:rsid w:val="00893ED6"/>
    <w:rsid w:val="00893EF9"/>
    <w:rsid w:val="00893F8A"/>
    <w:rsid w:val="008940C5"/>
    <w:rsid w:val="00894216"/>
    <w:rsid w:val="0089429D"/>
    <w:rsid w:val="008942D5"/>
    <w:rsid w:val="008942E4"/>
    <w:rsid w:val="0089461B"/>
    <w:rsid w:val="00894730"/>
    <w:rsid w:val="00894995"/>
    <w:rsid w:val="00894A6A"/>
    <w:rsid w:val="00894B52"/>
    <w:rsid w:val="00894B64"/>
    <w:rsid w:val="00894C3B"/>
    <w:rsid w:val="0089534A"/>
    <w:rsid w:val="008956E3"/>
    <w:rsid w:val="00895704"/>
    <w:rsid w:val="00895870"/>
    <w:rsid w:val="00895883"/>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1C"/>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A19"/>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219"/>
    <w:rsid w:val="008A622F"/>
    <w:rsid w:val="008A6356"/>
    <w:rsid w:val="008A6369"/>
    <w:rsid w:val="008A6663"/>
    <w:rsid w:val="008A6731"/>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2BB0"/>
    <w:rsid w:val="008B3290"/>
    <w:rsid w:val="008B3787"/>
    <w:rsid w:val="008B397D"/>
    <w:rsid w:val="008B3B1C"/>
    <w:rsid w:val="008B3BEB"/>
    <w:rsid w:val="008B3D49"/>
    <w:rsid w:val="008B3E71"/>
    <w:rsid w:val="008B43A1"/>
    <w:rsid w:val="008B4574"/>
    <w:rsid w:val="008B4764"/>
    <w:rsid w:val="008B4B4A"/>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E7A"/>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97"/>
    <w:rsid w:val="008C47D9"/>
    <w:rsid w:val="008C4839"/>
    <w:rsid w:val="008C4969"/>
    <w:rsid w:val="008C4AFA"/>
    <w:rsid w:val="008C4C54"/>
    <w:rsid w:val="008C50E9"/>
    <w:rsid w:val="008C518B"/>
    <w:rsid w:val="008C53BD"/>
    <w:rsid w:val="008C53FC"/>
    <w:rsid w:val="008C5743"/>
    <w:rsid w:val="008C5868"/>
    <w:rsid w:val="008C5996"/>
    <w:rsid w:val="008C5BFC"/>
    <w:rsid w:val="008C5C8A"/>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C85"/>
    <w:rsid w:val="008D4F3D"/>
    <w:rsid w:val="008D5002"/>
    <w:rsid w:val="008D537E"/>
    <w:rsid w:val="008D5407"/>
    <w:rsid w:val="008D5522"/>
    <w:rsid w:val="008D5541"/>
    <w:rsid w:val="008D5598"/>
    <w:rsid w:val="008D57C4"/>
    <w:rsid w:val="008D59DC"/>
    <w:rsid w:val="008D5B3E"/>
    <w:rsid w:val="008D5C81"/>
    <w:rsid w:val="008D5E86"/>
    <w:rsid w:val="008D5F39"/>
    <w:rsid w:val="008D5F96"/>
    <w:rsid w:val="008D5FAE"/>
    <w:rsid w:val="008D6161"/>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72"/>
    <w:rsid w:val="008E14AC"/>
    <w:rsid w:val="008E1538"/>
    <w:rsid w:val="008E168B"/>
    <w:rsid w:val="008E1864"/>
    <w:rsid w:val="008E18DF"/>
    <w:rsid w:val="008E1DFD"/>
    <w:rsid w:val="008E1E29"/>
    <w:rsid w:val="008E1EEF"/>
    <w:rsid w:val="008E1EF5"/>
    <w:rsid w:val="008E2058"/>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76F"/>
    <w:rsid w:val="008E4BCC"/>
    <w:rsid w:val="008E5111"/>
    <w:rsid w:val="008E5401"/>
    <w:rsid w:val="008E5444"/>
    <w:rsid w:val="008E5771"/>
    <w:rsid w:val="008E5816"/>
    <w:rsid w:val="008E5BC3"/>
    <w:rsid w:val="008E5C3A"/>
    <w:rsid w:val="008E5DB4"/>
    <w:rsid w:val="008E5EDC"/>
    <w:rsid w:val="008E6296"/>
    <w:rsid w:val="008E65D3"/>
    <w:rsid w:val="008E663C"/>
    <w:rsid w:val="008E679F"/>
    <w:rsid w:val="008E6A1E"/>
    <w:rsid w:val="008E6CB7"/>
    <w:rsid w:val="008E6D39"/>
    <w:rsid w:val="008E7125"/>
    <w:rsid w:val="008E722E"/>
    <w:rsid w:val="008E72A2"/>
    <w:rsid w:val="008E74A2"/>
    <w:rsid w:val="008E74B2"/>
    <w:rsid w:val="008E7653"/>
    <w:rsid w:val="008E793F"/>
    <w:rsid w:val="008E7A7E"/>
    <w:rsid w:val="008E7DFA"/>
    <w:rsid w:val="008E7F65"/>
    <w:rsid w:val="008E7FB9"/>
    <w:rsid w:val="008F027A"/>
    <w:rsid w:val="008F0336"/>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48B"/>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EF0"/>
    <w:rsid w:val="008F6F30"/>
    <w:rsid w:val="008F7289"/>
    <w:rsid w:val="008F754B"/>
    <w:rsid w:val="008F769F"/>
    <w:rsid w:val="008F7757"/>
    <w:rsid w:val="008F77CF"/>
    <w:rsid w:val="008F7805"/>
    <w:rsid w:val="008F7867"/>
    <w:rsid w:val="008F7900"/>
    <w:rsid w:val="008F7ABA"/>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1A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C6"/>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3DF"/>
    <w:rsid w:val="009134F0"/>
    <w:rsid w:val="009135CB"/>
    <w:rsid w:val="009136C3"/>
    <w:rsid w:val="009137FC"/>
    <w:rsid w:val="00913977"/>
    <w:rsid w:val="00913B76"/>
    <w:rsid w:val="00913CE1"/>
    <w:rsid w:val="00913D4C"/>
    <w:rsid w:val="00913E2A"/>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1E"/>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2"/>
    <w:rsid w:val="0093131A"/>
    <w:rsid w:val="0093138A"/>
    <w:rsid w:val="009317C0"/>
    <w:rsid w:val="0093183E"/>
    <w:rsid w:val="00931859"/>
    <w:rsid w:val="00931A98"/>
    <w:rsid w:val="00931C5E"/>
    <w:rsid w:val="00931EFD"/>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0E"/>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ABF"/>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DE2"/>
    <w:rsid w:val="00945E0C"/>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9A"/>
    <w:rsid w:val="009500B2"/>
    <w:rsid w:val="0095033C"/>
    <w:rsid w:val="0095077D"/>
    <w:rsid w:val="00950834"/>
    <w:rsid w:val="009509EA"/>
    <w:rsid w:val="009509FD"/>
    <w:rsid w:val="00950A82"/>
    <w:rsid w:val="00950AA2"/>
    <w:rsid w:val="00950BFF"/>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79A"/>
    <w:rsid w:val="00953926"/>
    <w:rsid w:val="009539C9"/>
    <w:rsid w:val="00953A48"/>
    <w:rsid w:val="00953B04"/>
    <w:rsid w:val="00953B6B"/>
    <w:rsid w:val="00953C41"/>
    <w:rsid w:val="00953D7F"/>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B7C"/>
    <w:rsid w:val="00955D5B"/>
    <w:rsid w:val="00955E9D"/>
    <w:rsid w:val="00956007"/>
    <w:rsid w:val="00956217"/>
    <w:rsid w:val="009565B0"/>
    <w:rsid w:val="00956698"/>
    <w:rsid w:val="009567F2"/>
    <w:rsid w:val="00956846"/>
    <w:rsid w:val="00956855"/>
    <w:rsid w:val="009568DF"/>
    <w:rsid w:val="00956A29"/>
    <w:rsid w:val="00956A54"/>
    <w:rsid w:val="00956B3E"/>
    <w:rsid w:val="00956B73"/>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3E6"/>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839"/>
    <w:rsid w:val="009649E1"/>
    <w:rsid w:val="00964D9A"/>
    <w:rsid w:val="00964EE5"/>
    <w:rsid w:val="00964F80"/>
    <w:rsid w:val="0096520A"/>
    <w:rsid w:val="00965295"/>
    <w:rsid w:val="009654CC"/>
    <w:rsid w:val="00965539"/>
    <w:rsid w:val="00965554"/>
    <w:rsid w:val="00965556"/>
    <w:rsid w:val="00965965"/>
    <w:rsid w:val="00965BB9"/>
    <w:rsid w:val="00965BCA"/>
    <w:rsid w:val="00965BF1"/>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631"/>
    <w:rsid w:val="00970757"/>
    <w:rsid w:val="00970A89"/>
    <w:rsid w:val="00970BBC"/>
    <w:rsid w:val="00970C7F"/>
    <w:rsid w:val="00970CD0"/>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BD5"/>
    <w:rsid w:val="00972EE4"/>
    <w:rsid w:val="00972EF9"/>
    <w:rsid w:val="00972EFE"/>
    <w:rsid w:val="00972FA3"/>
    <w:rsid w:val="009730B5"/>
    <w:rsid w:val="009731B9"/>
    <w:rsid w:val="009732AB"/>
    <w:rsid w:val="00973329"/>
    <w:rsid w:val="0097359B"/>
    <w:rsid w:val="00973632"/>
    <w:rsid w:val="009736A7"/>
    <w:rsid w:val="00973E58"/>
    <w:rsid w:val="009742BE"/>
    <w:rsid w:val="0097438C"/>
    <w:rsid w:val="009743BE"/>
    <w:rsid w:val="009743CC"/>
    <w:rsid w:val="009743E2"/>
    <w:rsid w:val="009745B2"/>
    <w:rsid w:val="00974C18"/>
    <w:rsid w:val="00974F08"/>
    <w:rsid w:val="00975010"/>
    <w:rsid w:val="0097510B"/>
    <w:rsid w:val="009751D4"/>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8D"/>
    <w:rsid w:val="00986491"/>
    <w:rsid w:val="00986579"/>
    <w:rsid w:val="0098693B"/>
    <w:rsid w:val="009869D3"/>
    <w:rsid w:val="00986A8C"/>
    <w:rsid w:val="00986AF8"/>
    <w:rsid w:val="00986B9B"/>
    <w:rsid w:val="00986BDD"/>
    <w:rsid w:val="00986CDF"/>
    <w:rsid w:val="00986D96"/>
    <w:rsid w:val="0098715F"/>
    <w:rsid w:val="00987197"/>
    <w:rsid w:val="009872D4"/>
    <w:rsid w:val="009872F7"/>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EC9"/>
    <w:rsid w:val="00994F49"/>
    <w:rsid w:val="0099515A"/>
    <w:rsid w:val="009952A0"/>
    <w:rsid w:val="009956A8"/>
    <w:rsid w:val="009956E4"/>
    <w:rsid w:val="00995759"/>
    <w:rsid w:val="00995869"/>
    <w:rsid w:val="00995889"/>
    <w:rsid w:val="0099590E"/>
    <w:rsid w:val="00995971"/>
    <w:rsid w:val="009959FA"/>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957"/>
    <w:rsid w:val="00997BD4"/>
    <w:rsid w:val="00997D9E"/>
    <w:rsid w:val="00997FEB"/>
    <w:rsid w:val="009A00D2"/>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480"/>
    <w:rsid w:val="009A3481"/>
    <w:rsid w:val="009A3578"/>
    <w:rsid w:val="009A359D"/>
    <w:rsid w:val="009A36B5"/>
    <w:rsid w:val="009A38D8"/>
    <w:rsid w:val="009A39E3"/>
    <w:rsid w:val="009A3A70"/>
    <w:rsid w:val="009A3B90"/>
    <w:rsid w:val="009A3E31"/>
    <w:rsid w:val="009A4154"/>
    <w:rsid w:val="009A4214"/>
    <w:rsid w:val="009A4232"/>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E3D"/>
    <w:rsid w:val="009A5FF1"/>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3C"/>
    <w:rsid w:val="009B1F99"/>
    <w:rsid w:val="009B2018"/>
    <w:rsid w:val="009B23CE"/>
    <w:rsid w:val="009B25DD"/>
    <w:rsid w:val="009B26A6"/>
    <w:rsid w:val="009B2875"/>
    <w:rsid w:val="009B2923"/>
    <w:rsid w:val="009B2A9F"/>
    <w:rsid w:val="009B2C49"/>
    <w:rsid w:val="009B2C60"/>
    <w:rsid w:val="009B2D6B"/>
    <w:rsid w:val="009B2DC6"/>
    <w:rsid w:val="009B2E37"/>
    <w:rsid w:val="009B30CC"/>
    <w:rsid w:val="009B31D1"/>
    <w:rsid w:val="009B321F"/>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659"/>
    <w:rsid w:val="009B69D9"/>
    <w:rsid w:val="009B6C21"/>
    <w:rsid w:val="009B6CD8"/>
    <w:rsid w:val="009B6EB5"/>
    <w:rsid w:val="009B7054"/>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2F98"/>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18"/>
    <w:rsid w:val="009C643E"/>
    <w:rsid w:val="009C651D"/>
    <w:rsid w:val="009C6543"/>
    <w:rsid w:val="009C6A03"/>
    <w:rsid w:val="009C6A3A"/>
    <w:rsid w:val="009C6A45"/>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1F6"/>
    <w:rsid w:val="009D348A"/>
    <w:rsid w:val="009D3654"/>
    <w:rsid w:val="009D36E0"/>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EA1"/>
    <w:rsid w:val="009E222A"/>
    <w:rsid w:val="009E2269"/>
    <w:rsid w:val="009E260E"/>
    <w:rsid w:val="009E2B73"/>
    <w:rsid w:val="009E2B8E"/>
    <w:rsid w:val="009E2BB1"/>
    <w:rsid w:val="009E2BBE"/>
    <w:rsid w:val="009E2C3C"/>
    <w:rsid w:val="009E2DCE"/>
    <w:rsid w:val="009E2EEB"/>
    <w:rsid w:val="009E309B"/>
    <w:rsid w:val="009E30C4"/>
    <w:rsid w:val="009E319F"/>
    <w:rsid w:val="009E31F3"/>
    <w:rsid w:val="009E34B0"/>
    <w:rsid w:val="009E350B"/>
    <w:rsid w:val="009E357D"/>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B90"/>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D8"/>
    <w:rsid w:val="009E6C30"/>
    <w:rsid w:val="009E6C34"/>
    <w:rsid w:val="009E6D81"/>
    <w:rsid w:val="009E6DBB"/>
    <w:rsid w:val="009E6EEE"/>
    <w:rsid w:val="009E7131"/>
    <w:rsid w:val="009E71A0"/>
    <w:rsid w:val="009E72B5"/>
    <w:rsid w:val="009E7324"/>
    <w:rsid w:val="009E741E"/>
    <w:rsid w:val="009E75C1"/>
    <w:rsid w:val="009E7632"/>
    <w:rsid w:val="009E76F7"/>
    <w:rsid w:val="009E775E"/>
    <w:rsid w:val="009E7B55"/>
    <w:rsid w:val="009E7BE8"/>
    <w:rsid w:val="009E7DA6"/>
    <w:rsid w:val="009E7DB8"/>
    <w:rsid w:val="009E7E44"/>
    <w:rsid w:val="009F0060"/>
    <w:rsid w:val="009F00CF"/>
    <w:rsid w:val="009F010C"/>
    <w:rsid w:val="009F0423"/>
    <w:rsid w:val="009F0702"/>
    <w:rsid w:val="009F0961"/>
    <w:rsid w:val="009F0C65"/>
    <w:rsid w:val="009F0E4A"/>
    <w:rsid w:val="009F0F41"/>
    <w:rsid w:val="009F0F6C"/>
    <w:rsid w:val="009F1068"/>
    <w:rsid w:val="009F107A"/>
    <w:rsid w:val="009F10E1"/>
    <w:rsid w:val="009F10EB"/>
    <w:rsid w:val="009F11D1"/>
    <w:rsid w:val="009F1302"/>
    <w:rsid w:val="009F1325"/>
    <w:rsid w:val="009F13A0"/>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08"/>
    <w:rsid w:val="009F4974"/>
    <w:rsid w:val="009F4ABA"/>
    <w:rsid w:val="009F4DF5"/>
    <w:rsid w:val="009F5043"/>
    <w:rsid w:val="009F505E"/>
    <w:rsid w:val="009F5130"/>
    <w:rsid w:val="009F52A5"/>
    <w:rsid w:val="009F52DC"/>
    <w:rsid w:val="009F5385"/>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531"/>
    <w:rsid w:val="00A00802"/>
    <w:rsid w:val="00A0096B"/>
    <w:rsid w:val="00A009CF"/>
    <w:rsid w:val="00A009FA"/>
    <w:rsid w:val="00A00CE6"/>
    <w:rsid w:val="00A00D04"/>
    <w:rsid w:val="00A00E4A"/>
    <w:rsid w:val="00A00F18"/>
    <w:rsid w:val="00A0102D"/>
    <w:rsid w:val="00A010EB"/>
    <w:rsid w:val="00A01230"/>
    <w:rsid w:val="00A01307"/>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8C5"/>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B5C"/>
    <w:rsid w:val="00A07C03"/>
    <w:rsid w:val="00A07C94"/>
    <w:rsid w:val="00A07DF2"/>
    <w:rsid w:val="00A07E06"/>
    <w:rsid w:val="00A10082"/>
    <w:rsid w:val="00A100B1"/>
    <w:rsid w:val="00A100C0"/>
    <w:rsid w:val="00A101FF"/>
    <w:rsid w:val="00A102BE"/>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125"/>
    <w:rsid w:val="00A15848"/>
    <w:rsid w:val="00A15910"/>
    <w:rsid w:val="00A15970"/>
    <w:rsid w:val="00A15DB5"/>
    <w:rsid w:val="00A161DF"/>
    <w:rsid w:val="00A163C9"/>
    <w:rsid w:val="00A166A2"/>
    <w:rsid w:val="00A16986"/>
    <w:rsid w:val="00A16BFF"/>
    <w:rsid w:val="00A16F4A"/>
    <w:rsid w:val="00A172EB"/>
    <w:rsid w:val="00A1737B"/>
    <w:rsid w:val="00A175EA"/>
    <w:rsid w:val="00A17739"/>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12"/>
    <w:rsid w:val="00A21257"/>
    <w:rsid w:val="00A21356"/>
    <w:rsid w:val="00A21476"/>
    <w:rsid w:val="00A217DB"/>
    <w:rsid w:val="00A2187D"/>
    <w:rsid w:val="00A21AA4"/>
    <w:rsid w:val="00A21C44"/>
    <w:rsid w:val="00A21CD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0A"/>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9"/>
    <w:rsid w:val="00A27E3F"/>
    <w:rsid w:val="00A27F02"/>
    <w:rsid w:val="00A27F5E"/>
    <w:rsid w:val="00A306A1"/>
    <w:rsid w:val="00A309CF"/>
    <w:rsid w:val="00A30A8D"/>
    <w:rsid w:val="00A30BEF"/>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5E2C"/>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3F"/>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73"/>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6B"/>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020"/>
    <w:rsid w:val="00A4537B"/>
    <w:rsid w:val="00A453DC"/>
    <w:rsid w:val="00A456FE"/>
    <w:rsid w:val="00A4582C"/>
    <w:rsid w:val="00A45912"/>
    <w:rsid w:val="00A45A26"/>
    <w:rsid w:val="00A45D21"/>
    <w:rsid w:val="00A460B2"/>
    <w:rsid w:val="00A460F3"/>
    <w:rsid w:val="00A461B0"/>
    <w:rsid w:val="00A46253"/>
    <w:rsid w:val="00A463C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C9"/>
    <w:rsid w:val="00A54A9D"/>
    <w:rsid w:val="00A54BC7"/>
    <w:rsid w:val="00A54C81"/>
    <w:rsid w:val="00A54E0C"/>
    <w:rsid w:val="00A54E7B"/>
    <w:rsid w:val="00A54FF3"/>
    <w:rsid w:val="00A550D9"/>
    <w:rsid w:val="00A55212"/>
    <w:rsid w:val="00A55317"/>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6FA5"/>
    <w:rsid w:val="00A5707A"/>
    <w:rsid w:val="00A570D0"/>
    <w:rsid w:val="00A571BC"/>
    <w:rsid w:val="00A5720E"/>
    <w:rsid w:val="00A572FA"/>
    <w:rsid w:val="00A5755B"/>
    <w:rsid w:val="00A577AF"/>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8D"/>
    <w:rsid w:val="00A635F6"/>
    <w:rsid w:val="00A63717"/>
    <w:rsid w:val="00A6378C"/>
    <w:rsid w:val="00A63807"/>
    <w:rsid w:val="00A63845"/>
    <w:rsid w:val="00A63B6C"/>
    <w:rsid w:val="00A63C0C"/>
    <w:rsid w:val="00A63DAF"/>
    <w:rsid w:val="00A63DB4"/>
    <w:rsid w:val="00A63E70"/>
    <w:rsid w:val="00A63F53"/>
    <w:rsid w:val="00A6439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C9E"/>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24"/>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C8F"/>
    <w:rsid w:val="00A74D6D"/>
    <w:rsid w:val="00A74FAD"/>
    <w:rsid w:val="00A75023"/>
    <w:rsid w:val="00A75120"/>
    <w:rsid w:val="00A75212"/>
    <w:rsid w:val="00A752EA"/>
    <w:rsid w:val="00A75361"/>
    <w:rsid w:val="00A75431"/>
    <w:rsid w:val="00A7546E"/>
    <w:rsid w:val="00A7576A"/>
    <w:rsid w:val="00A759D5"/>
    <w:rsid w:val="00A75C50"/>
    <w:rsid w:val="00A75C6B"/>
    <w:rsid w:val="00A75C9F"/>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59"/>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D14"/>
    <w:rsid w:val="00A82EE1"/>
    <w:rsid w:val="00A830BB"/>
    <w:rsid w:val="00A831B0"/>
    <w:rsid w:val="00A8346E"/>
    <w:rsid w:val="00A8380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B8"/>
    <w:rsid w:val="00A85CE6"/>
    <w:rsid w:val="00A8619F"/>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705"/>
    <w:rsid w:val="00A91941"/>
    <w:rsid w:val="00A91A55"/>
    <w:rsid w:val="00A91E15"/>
    <w:rsid w:val="00A91EAC"/>
    <w:rsid w:val="00A91F1D"/>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CB2"/>
    <w:rsid w:val="00A92CD4"/>
    <w:rsid w:val="00A92D2F"/>
    <w:rsid w:val="00A92DB6"/>
    <w:rsid w:val="00A93161"/>
    <w:rsid w:val="00A932F2"/>
    <w:rsid w:val="00A933E4"/>
    <w:rsid w:val="00A93446"/>
    <w:rsid w:val="00A934F8"/>
    <w:rsid w:val="00A935C9"/>
    <w:rsid w:val="00A936BE"/>
    <w:rsid w:val="00A937F7"/>
    <w:rsid w:val="00A93853"/>
    <w:rsid w:val="00A93CD0"/>
    <w:rsid w:val="00A94093"/>
    <w:rsid w:val="00A942A1"/>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A82"/>
    <w:rsid w:val="00AA1B28"/>
    <w:rsid w:val="00AA1CD4"/>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8DC"/>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1A4"/>
    <w:rsid w:val="00AA6286"/>
    <w:rsid w:val="00AA65F7"/>
    <w:rsid w:val="00AA67C5"/>
    <w:rsid w:val="00AA6842"/>
    <w:rsid w:val="00AA688B"/>
    <w:rsid w:val="00AA6941"/>
    <w:rsid w:val="00AA6A7F"/>
    <w:rsid w:val="00AA7191"/>
    <w:rsid w:val="00AA73C5"/>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815"/>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B27"/>
    <w:rsid w:val="00AB4C1D"/>
    <w:rsid w:val="00AB4C44"/>
    <w:rsid w:val="00AB4D2A"/>
    <w:rsid w:val="00AB4E26"/>
    <w:rsid w:val="00AB5060"/>
    <w:rsid w:val="00AB55D7"/>
    <w:rsid w:val="00AB5918"/>
    <w:rsid w:val="00AB5D5F"/>
    <w:rsid w:val="00AB5DF8"/>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C83"/>
    <w:rsid w:val="00AC1FAA"/>
    <w:rsid w:val="00AC1FB3"/>
    <w:rsid w:val="00AC2050"/>
    <w:rsid w:val="00AC209C"/>
    <w:rsid w:val="00AC2117"/>
    <w:rsid w:val="00AC2152"/>
    <w:rsid w:val="00AC225A"/>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AF"/>
    <w:rsid w:val="00AC36B0"/>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2D"/>
    <w:rsid w:val="00AC6234"/>
    <w:rsid w:val="00AC62E4"/>
    <w:rsid w:val="00AC6423"/>
    <w:rsid w:val="00AC655F"/>
    <w:rsid w:val="00AC6578"/>
    <w:rsid w:val="00AC6621"/>
    <w:rsid w:val="00AC66BF"/>
    <w:rsid w:val="00AC66D0"/>
    <w:rsid w:val="00AC6818"/>
    <w:rsid w:val="00AC68C8"/>
    <w:rsid w:val="00AC6AE7"/>
    <w:rsid w:val="00AC6B07"/>
    <w:rsid w:val="00AC6C2C"/>
    <w:rsid w:val="00AC6C45"/>
    <w:rsid w:val="00AC6CC1"/>
    <w:rsid w:val="00AC6CD5"/>
    <w:rsid w:val="00AC6CEA"/>
    <w:rsid w:val="00AC6D33"/>
    <w:rsid w:val="00AC6E8F"/>
    <w:rsid w:val="00AC6EFD"/>
    <w:rsid w:val="00AC744D"/>
    <w:rsid w:val="00AC7469"/>
    <w:rsid w:val="00AC7644"/>
    <w:rsid w:val="00AC787F"/>
    <w:rsid w:val="00AC78C1"/>
    <w:rsid w:val="00AC79C8"/>
    <w:rsid w:val="00AC7AFB"/>
    <w:rsid w:val="00AC7CB8"/>
    <w:rsid w:val="00AD00FF"/>
    <w:rsid w:val="00AD0150"/>
    <w:rsid w:val="00AD0297"/>
    <w:rsid w:val="00AD02BF"/>
    <w:rsid w:val="00AD03C2"/>
    <w:rsid w:val="00AD0428"/>
    <w:rsid w:val="00AD04E0"/>
    <w:rsid w:val="00AD06A5"/>
    <w:rsid w:val="00AD0ADA"/>
    <w:rsid w:val="00AD0D2D"/>
    <w:rsid w:val="00AD0DF6"/>
    <w:rsid w:val="00AD0EC5"/>
    <w:rsid w:val="00AD109B"/>
    <w:rsid w:val="00AD1109"/>
    <w:rsid w:val="00AD11E8"/>
    <w:rsid w:val="00AD129C"/>
    <w:rsid w:val="00AD1341"/>
    <w:rsid w:val="00AD139B"/>
    <w:rsid w:val="00AD159D"/>
    <w:rsid w:val="00AD162D"/>
    <w:rsid w:val="00AD1681"/>
    <w:rsid w:val="00AD16E4"/>
    <w:rsid w:val="00AD1B38"/>
    <w:rsid w:val="00AD1D92"/>
    <w:rsid w:val="00AD1EEF"/>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CFB"/>
    <w:rsid w:val="00AD6E19"/>
    <w:rsid w:val="00AD6E5E"/>
    <w:rsid w:val="00AD733A"/>
    <w:rsid w:val="00AD7385"/>
    <w:rsid w:val="00AD741B"/>
    <w:rsid w:val="00AD7660"/>
    <w:rsid w:val="00AD7987"/>
    <w:rsid w:val="00AD7A74"/>
    <w:rsid w:val="00AD7A84"/>
    <w:rsid w:val="00AD7B49"/>
    <w:rsid w:val="00AD7C0D"/>
    <w:rsid w:val="00AD7CC0"/>
    <w:rsid w:val="00AD7D54"/>
    <w:rsid w:val="00AD7DA5"/>
    <w:rsid w:val="00AD7E2A"/>
    <w:rsid w:val="00AD7F61"/>
    <w:rsid w:val="00AE0042"/>
    <w:rsid w:val="00AE0204"/>
    <w:rsid w:val="00AE026B"/>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1FB"/>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185"/>
    <w:rsid w:val="00AE7211"/>
    <w:rsid w:val="00AE7344"/>
    <w:rsid w:val="00AE75AB"/>
    <w:rsid w:val="00AE76C7"/>
    <w:rsid w:val="00AE7991"/>
    <w:rsid w:val="00AE7A14"/>
    <w:rsid w:val="00AE7BA7"/>
    <w:rsid w:val="00AE7C1C"/>
    <w:rsid w:val="00AE7C30"/>
    <w:rsid w:val="00AE7CF8"/>
    <w:rsid w:val="00AE7E25"/>
    <w:rsid w:val="00AE7F3F"/>
    <w:rsid w:val="00AE7F71"/>
    <w:rsid w:val="00AE7F73"/>
    <w:rsid w:val="00AF02A0"/>
    <w:rsid w:val="00AF0342"/>
    <w:rsid w:val="00AF0372"/>
    <w:rsid w:val="00AF042E"/>
    <w:rsid w:val="00AF0489"/>
    <w:rsid w:val="00AF05BA"/>
    <w:rsid w:val="00AF0618"/>
    <w:rsid w:val="00AF09DD"/>
    <w:rsid w:val="00AF09EA"/>
    <w:rsid w:val="00AF0A4A"/>
    <w:rsid w:val="00AF0CFD"/>
    <w:rsid w:val="00AF0D75"/>
    <w:rsid w:val="00AF0EEB"/>
    <w:rsid w:val="00AF114F"/>
    <w:rsid w:val="00AF1165"/>
    <w:rsid w:val="00AF15B8"/>
    <w:rsid w:val="00AF16D1"/>
    <w:rsid w:val="00AF16D3"/>
    <w:rsid w:val="00AF178A"/>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348"/>
    <w:rsid w:val="00AF4587"/>
    <w:rsid w:val="00AF467B"/>
    <w:rsid w:val="00AF494E"/>
    <w:rsid w:val="00AF4B6D"/>
    <w:rsid w:val="00AF4B83"/>
    <w:rsid w:val="00AF4D28"/>
    <w:rsid w:val="00AF4D47"/>
    <w:rsid w:val="00AF4D6A"/>
    <w:rsid w:val="00AF4F3F"/>
    <w:rsid w:val="00AF5016"/>
    <w:rsid w:val="00AF5142"/>
    <w:rsid w:val="00AF51AF"/>
    <w:rsid w:val="00AF5217"/>
    <w:rsid w:val="00AF52C8"/>
    <w:rsid w:val="00AF5383"/>
    <w:rsid w:val="00AF5887"/>
    <w:rsid w:val="00AF5943"/>
    <w:rsid w:val="00AF5ADA"/>
    <w:rsid w:val="00AF5DA7"/>
    <w:rsid w:val="00AF5E25"/>
    <w:rsid w:val="00AF6163"/>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AF7C7C"/>
    <w:rsid w:val="00B0015D"/>
    <w:rsid w:val="00B0017A"/>
    <w:rsid w:val="00B002FA"/>
    <w:rsid w:val="00B00436"/>
    <w:rsid w:val="00B0052F"/>
    <w:rsid w:val="00B00580"/>
    <w:rsid w:val="00B006E8"/>
    <w:rsid w:val="00B0076C"/>
    <w:rsid w:val="00B00B31"/>
    <w:rsid w:val="00B00B80"/>
    <w:rsid w:val="00B00C10"/>
    <w:rsid w:val="00B00FF0"/>
    <w:rsid w:val="00B010CF"/>
    <w:rsid w:val="00B011A3"/>
    <w:rsid w:val="00B011DB"/>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EAF"/>
    <w:rsid w:val="00B02F11"/>
    <w:rsid w:val="00B030D4"/>
    <w:rsid w:val="00B0324F"/>
    <w:rsid w:val="00B03A83"/>
    <w:rsid w:val="00B03CD6"/>
    <w:rsid w:val="00B03D29"/>
    <w:rsid w:val="00B03D4A"/>
    <w:rsid w:val="00B03D61"/>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A"/>
    <w:rsid w:val="00B066DB"/>
    <w:rsid w:val="00B067D8"/>
    <w:rsid w:val="00B06916"/>
    <w:rsid w:val="00B069A4"/>
    <w:rsid w:val="00B069FC"/>
    <w:rsid w:val="00B069FE"/>
    <w:rsid w:val="00B06C99"/>
    <w:rsid w:val="00B06DFC"/>
    <w:rsid w:val="00B06E9C"/>
    <w:rsid w:val="00B07356"/>
    <w:rsid w:val="00B073C7"/>
    <w:rsid w:val="00B07454"/>
    <w:rsid w:val="00B07668"/>
    <w:rsid w:val="00B077C0"/>
    <w:rsid w:val="00B07E40"/>
    <w:rsid w:val="00B10433"/>
    <w:rsid w:val="00B104E7"/>
    <w:rsid w:val="00B10622"/>
    <w:rsid w:val="00B10C50"/>
    <w:rsid w:val="00B10DE0"/>
    <w:rsid w:val="00B10EC0"/>
    <w:rsid w:val="00B10ED3"/>
    <w:rsid w:val="00B10FA9"/>
    <w:rsid w:val="00B10FD0"/>
    <w:rsid w:val="00B11052"/>
    <w:rsid w:val="00B111F7"/>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8CC"/>
    <w:rsid w:val="00B13A6A"/>
    <w:rsid w:val="00B13D46"/>
    <w:rsid w:val="00B13D53"/>
    <w:rsid w:val="00B13EB8"/>
    <w:rsid w:val="00B13EDC"/>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600F"/>
    <w:rsid w:val="00B162AF"/>
    <w:rsid w:val="00B1681C"/>
    <w:rsid w:val="00B16944"/>
    <w:rsid w:val="00B1695B"/>
    <w:rsid w:val="00B16C5B"/>
    <w:rsid w:val="00B16CDD"/>
    <w:rsid w:val="00B16DFC"/>
    <w:rsid w:val="00B16FA1"/>
    <w:rsid w:val="00B16FCA"/>
    <w:rsid w:val="00B1708C"/>
    <w:rsid w:val="00B172B3"/>
    <w:rsid w:val="00B17506"/>
    <w:rsid w:val="00B179C0"/>
    <w:rsid w:val="00B17CCB"/>
    <w:rsid w:val="00B17D65"/>
    <w:rsid w:val="00B17DE5"/>
    <w:rsid w:val="00B20076"/>
    <w:rsid w:val="00B2013C"/>
    <w:rsid w:val="00B202B3"/>
    <w:rsid w:val="00B204B2"/>
    <w:rsid w:val="00B20681"/>
    <w:rsid w:val="00B20721"/>
    <w:rsid w:val="00B20767"/>
    <w:rsid w:val="00B20859"/>
    <w:rsid w:val="00B208C2"/>
    <w:rsid w:val="00B20B4B"/>
    <w:rsid w:val="00B20FEB"/>
    <w:rsid w:val="00B2109B"/>
    <w:rsid w:val="00B21393"/>
    <w:rsid w:val="00B21579"/>
    <w:rsid w:val="00B2173A"/>
    <w:rsid w:val="00B21996"/>
    <w:rsid w:val="00B21C2E"/>
    <w:rsid w:val="00B21DC2"/>
    <w:rsid w:val="00B21EED"/>
    <w:rsid w:val="00B21F72"/>
    <w:rsid w:val="00B21FD6"/>
    <w:rsid w:val="00B22084"/>
    <w:rsid w:val="00B221B2"/>
    <w:rsid w:val="00B222C9"/>
    <w:rsid w:val="00B22337"/>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0A"/>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5F"/>
    <w:rsid w:val="00B32481"/>
    <w:rsid w:val="00B324B4"/>
    <w:rsid w:val="00B324DD"/>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948"/>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19"/>
    <w:rsid w:val="00B3795E"/>
    <w:rsid w:val="00B3798E"/>
    <w:rsid w:val="00B37B59"/>
    <w:rsid w:val="00B37D20"/>
    <w:rsid w:val="00B37DBF"/>
    <w:rsid w:val="00B37EB0"/>
    <w:rsid w:val="00B37EDC"/>
    <w:rsid w:val="00B37F5F"/>
    <w:rsid w:val="00B400F3"/>
    <w:rsid w:val="00B40445"/>
    <w:rsid w:val="00B40663"/>
    <w:rsid w:val="00B407D3"/>
    <w:rsid w:val="00B40936"/>
    <w:rsid w:val="00B40A65"/>
    <w:rsid w:val="00B40EDD"/>
    <w:rsid w:val="00B40F77"/>
    <w:rsid w:val="00B41052"/>
    <w:rsid w:val="00B41060"/>
    <w:rsid w:val="00B41127"/>
    <w:rsid w:val="00B41166"/>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1B0"/>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9C3"/>
    <w:rsid w:val="00B45BF4"/>
    <w:rsid w:val="00B45F0D"/>
    <w:rsid w:val="00B45F1A"/>
    <w:rsid w:val="00B46045"/>
    <w:rsid w:val="00B4609B"/>
    <w:rsid w:val="00B4611F"/>
    <w:rsid w:val="00B461E9"/>
    <w:rsid w:val="00B46279"/>
    <w:rsid w:val="00B464C4"/>
    <w:rsid w:val="00B464E2"/>
    <w:rsid w:val="00B465C4"/>
    <w:rsid w:val="00B46634"/>
    <w:rsid w:val="00B46699"/>
    <w:rsid w:val="00B466C7"/>
    <w:rsid w:val="00B4671F"/>
    <w:rsid w:val="00B46AA7"/>
    <w:rsid w:val="00B46B45"/>
    <w:rsid w:val="00B46C77"/>
    <w:rsid w:val="00B46D24"/>
    <w:rsid w:val="00B46EE6"/>
    <w:rsid w:val="00B46FB5"/>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A2"/>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402"/>
    <w:rsid w:val="00B5251E"/>
    <w:rsid w:val="00B5253C"/>
    <w:rsid w:val="00B526F7"/>
    <w:rsid w:val="00B528AD"/>
    <w:rsid w:val="00B528C6"/>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B97"/>
    <w:rsid w:val="00B54CE0"/>
    <w:rsid w:val="00B54DD9"/>
    <w:rsid w:val="00B54E40"/>
    <w:rsid w:val="00B54FF8"/>
    <w:rsid w:val="00B55231"/>
    <w:rsid w:val="00B5530C"/>
    <w:rsid w:val="00B55326"/>
    <w:rsid w:val="00B55553"/>
    <w:rsid w:val="00B55776"/>
    <w:rsid w:val="00B55E70"/>
    <w:rsid w:val="00B56156"/>
    <w:rsid w:val="00B562A3"/>
    <w:rsid w:val="00B562F2"/>
    <w:rsid w:val="00B5635F"/>
    <w:rsid w:val="00B563A7"/>
    <w:rsid w:val="00B56750"/>
    <w:rsid w:val="00B56AB6"/>
    <w:rsid w:val="00B56B8F"/>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75F"/>
    <w:rsid w:val="00B61864"/>
    <w:rsid w:val="00B618C4"/>
    <w:rsid w:val="00B61A8C"/>
    <w:rsid w:val="00B61B75"/>
    <w:rsid w:val="00B61BC3"/>
    <w:rsid w:val="00B61DE8"/>
    <w:rsid w:val="00B61F6B"/>
    <w:rsid w:val="00B62390"/>
    <w:rsid w:val="00B624E5"/>
    <w:rsid w:val="00B62808"/>
    <w:rsid w:val="00B62826"/>
    <w:rsid w:val="00B62984"/>
    <w:rsid w:val="00B6298E"/>
    <w:rsid w:val="00B62B28"/>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659"/>
    <w:rsid w:val="00B6478F"/>
    <w:rsid w:val="00B64860"/>
    <w:rsid w:val="00B64943"/>
    <w:rsid w:val="00B64A17"/>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80F"/>
    <w:rsid w:val="00B7199A"/>
    <w:rsid w:val="00B719B9"/>
    <w:rsid w:val="00B719D9"/>
    <w:rsid w:val="00B71A4E"/>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713"/>
    <w:rsid w:val="00B73797"/>
    <w:rsid w:val="00B73A36"/>
    <w:rsid w:val="00B73C50"/>
    <w:rsid w:val="00B74414"/>
    <w:rsid w:val="00B746D0"/>
    <w:rsid w:val="00B74887"/>
    <w:rsid w:val="00B74BFE"/>
    <w:rsid w:val="00B74EB0"/>
    <w:rsid w:val="00B75419"/>
    <w:rsid w:val="00B754FC"/>
    <w:rsid w:val="00B7558B"/>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C30"/>
    <w:rsid w:val="00B80D23"/>
    <w:rsid w:val="00B80F2A"/>
    <w:rsid w:val="00B81023"/>
    <w:rsid w:val="00B8104A"/>
    <w:rsid w:val="00B8106F"/>
    <w:rsid w:val="00B81140"/>
    <w:rsid w:val="00B8116D"/>
    <w:rsid w:val="00B811F8"/>
    <w:rsid w:val="00B815C2"/>
    <w:rsid w:val="00B81676"/>
    <w:rsid w:val="00B8167B"/>
    <w:rsid w:val="00B817A5"/>
    <w:rsid w:val="00B81980"/>
    <w:rsid w:val="00B81B31"/>
    <w:rsid w:val="00B81B44"/>
    <w:rsid w:val="00B81B73"/>
    <w:rsid w:val="00B81BE0"/>
    <w:rsid w:val="00B81E01"/>
    <w:rsid w:val="00B81F1C"/>
    <w:rsid w:val="00B81F29"/>
    <w:rsid w:val="00B82567"/>
    <w:rsid w:val="00B82596"/>
    <w:rsid w:val="00B82D25"/>
    <w:rsid w:val="00B82D77"/>
    <w:rsid w:val="00B82D90"/>
    <w:rsid w:val="00B82F5C"/>
    <w:rsid w:val="00B8310E"/>
    <w:rsid w:val="00B83246"/>
    <w:rsid w:val="00B833FE"/>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B7E"/>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5D"/>
    <w:rsid w:val="00B87285"/>
    <w:rsid w:val="00B872ED"/>
    <w:rsid w:val="00B8750A"/>
    <w:rsid w:val="00B8775D"/>
    <w:rsid w:val="00B87798"/>
    <w:rsid w:val="00B8782A"/>
    <w:rsid w:val="00B878BA"/>
    <w:rsid w:val="00B8794B"/>
    <w:rsid w:val="00B87AB3"/>
    <w:rsid w:val="00B87ABC"/>
    <w:rsid w:val="00B87FBC"/>
    <w:rsid w:val="00B87FDE"/>
    <w:rsid w:val="00B90152"/>
    <w:rsid w:val="00B90178"/>
    <w:rsid w:val="00B90572"/>
    <w:rsid w:val="00B907FF"/>
    <w:rsid w:val="00B90CAC"/>
    <w:rsid w:val="00B90D8C"/>
    <w:rsid w:val="00B911E7"/>
    <w:rsid w:val="00B91250"/>
    <w:rsid w:val="00B9125D"/>
    <w:rsid w:val="00B91615"/>
    <w:rsid w:val="00B91756"/>
    <w:rsid w:val="00B9192D"/>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3F7"/>
    <w:rsid w:val="00B95613"/>
    <w:rsid w:val="00B9580A"/>
    <w:rsid w:val="00B95EF4"/>
    <w:rsid w:val="00B96339"/>
    <w:rsid w:val="00B9648B"/>
    <w:rsid w:val="00B964A1"/>
    <w:rsid w:val="00B9667B"/>
    <w:rsid w:val="00B96935"/>
    <w:rsid w:val="00B96AC8"/>
    <w:rsid w:val="00B96AF1"/>
    <w:rsid w:val="00B96BBB"/>
    <w:rsid w:val="00B96BFA"/>
    <w:rsid w:val="00B96C11"/>
    <w:rsid w:val="00B96C23"/>
    <w:rsid w:val="00B96D8D"/>
    <w:rsid w:val="00B96DFF"/>
    <w:rsid w:val="00B96E4C"/>
    <w:rsid w:val="00B96FF1"/>
    <w:rsid w:val="00B97164"/>
    <w:rsid w:val="00B9729E"/>
    <w:rsid w:val="00B9755B"/>
    <w:rsid w:val="00B976A7"/>
    <w:rsid w:val="00B978DC"/>
    <w:rsid w:val="00B97ABD"/>
    <w:rsid w:val="00B97B5F"/>
    <w:rsid w:val="00B97DFC"/>
    <w:rsid w:val="00B97F03"/>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994"/>
    <w:rsid w:val="00BB1DDD"/>
    <w:rsid w:val="00BB1E02"/>
    <w:rsid w:val="00BB20A6"/>
    <w:rsid w:val="00BB21E5"/>
    <w:rsid w:val="00BB2559"/>
    <w:rsid w:val="00BB25B5"/>
    <w:rsid w:val="00BB25E6"/>
    <w:rsid w:val="00BB283E"/>
    <w:rsid w:val="00BB2879"/>
    <w:rsid w:val="00BB2AC8"/>
    <w:rsid w:val="00BB2B4A"/>
    <w:rsid w:val="00BB2ED8"/>
    <w:rsid w:val="00BB301D"/>
    <w:rsid w:val="00BB3488"/>
    <w:rsid w:val="00BB3508"/>
    <w:rsid w:val="00BB359A"/>
    <w:rsid w:val="00BB3615"/>
    <w:rsid w:val="00BB36DD"/>
    <w:rsid w:val="00BB36E3"/>
    <w:rsid w:val="00BB379C"/>
    <w:rsid w:val="00BB387A"/>
    <w:rsid w:val="00BB3B54"/>
    <w:rsid w:val="00BB3BCC"/>
    <w:rsid w:val="00BB3CBC"/>
    <w:rsid w:val="00BB3CC6"/>
    <w:rsid w:val="00BB3D27"/>
    <w:rsid w:val="00BB3D7A"/>
    <w:rsid w:val="00BB3DB1"/>
    <w:rsid w:val="00BB3FE8"/>
    <w:rsid w:val="00BB454E"/>
    <w:rsid w:val="00BB474A"/>
    <w:rsid w:val="00BB4873"/>
    <w:rsid w:val="00BB512A"/>
    <w:rsid w:val="00BB536A"/>
    <w:rsid w:val="00BB56CF"/>
    <w:rsid w:val="00BB5782"/>
    <w:rsid w:val="00BB5BD5"/>
    <w:rsid w:val="00BB5C22"/>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D6C"/>
    <w:rsid w:val="00BB7FB0"/>
    <w:rsid w:val="00BC0162"/>
    <w:rsid w:val="00BC026D"/>
    <w:rsid w:val="00BC0318"/>
    <w:rsid w:val="00BC039F"/>
    <w:rsid w:val="00BC03BB"/>
    <w:rsid w:val="00BC03EC"/>
    <w:rsid w:val="00BC046F"/>
    <w:rsid w:val="00BC0478"/>
    <w:rsid w:val="00BC0488"/>
    <w:rsid w:val="00BC0521"/>
    <w:rsid w:val="00BC0733"/>
    <w:rsid w:val="00BC0A1E"/>
    <w:rsid w:val="00BC0AA8"/>
    <w:rsid w:val="00BC0B8F"/>
    <w:rsid w:val="00BC0EF8"/>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3FE7"/>
    <w:rsid w:val="00BC433D"/>
    <w:rsid w:val="00BC450F"/>
    <w:rsid w:val="00BC460C"/>
    <w:rsid w:val="00BC48A7"/>
    <w:rsid w:val="00BC49D5"/>
    <w:rsid w:val="00BC4B3D"/>
    <w:rsid w:val="00BC4DD6"/>
    <w:rsid w:val="00BC4E3E"/>
    <w:rsid w:val="00BC4E4A"/>
    <w:rsid w:val="00BC4EF8"/>
    <w:rsid w:val="00BC4F2B"/>
    <w:rsid w:val="00BC51A6"/>
    <w:rsid w:val="00BC52AD"/>
    <w:rsid w:val="00BC555F"/>
    <w:rsid w:val="00BC576C"/>
    <w:rsid w:val="00BC57F9"/>
    <w:rsid w:val="00BC5883"/>
    <w:rsid w:val="00BC588E"/>
    <w:rsid w:val="00BC58C1"/>
    <w:rsid w:val="00BC5E2E"/>
    <w:rsid w:val="00BC5E5B"/>
    <w:rsid w:val="00BC5F63"/>
    <w:rsid w:val="00BC5FAB"/>
    <w:rsid w:val="00BC6107"/>
    <w:rsid w:val="00BC613E"/>
    <w:rsid w:val="00BC61C3"/>
    <w:rsid w:val="00BC62B8"/>
    <w:rsid w:val="00BC635A"/>
    <w:rsid w:val="00BC6360"/>
    <w:rsid w:val="00BC6368"/>
    <w:rsid w:val="00BC64B5"/>
    <w:rsid w:val="00BC66E2"/>
    <w:rsid w:val="00BC7193"/>
    <w:rsid w:val="00BC73AE"/>
    <w:rsid w:val="00BC765D"/>
    <w:rsid w:val="00BC77E1"/>
    <w:rsid w:val="00BC7943"/>
    <w:rsid w:val="00BC7945"/>
    <w:rsid w:val="00BC794D"/>
    <w:rsid w:val="00BC7EB8"/>
    <w:rsid w:val="00BD0000"/>
    <w:rsid w:val="00BD00B6"/>
    <w:rsid w:val="00BD0132"/>
    <w:rsid w:val="00BD0178"/>
    <w:rsid w:val="00BD01BC"/>
    <w:rsid w:val="00BD02A8"/>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B8B"/>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38B"/>
    <w:rsid w:val="00BE14D7"/>
    <w:rsid w:val="00BE15E4"/>
    <w:rsid w:val="00BE182D"/>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B5D"/>
    <w:rsid w:val="00BE2CEF"/>
    <w:rsid w:val="00BE2D6B"/>
    <w:rsid w:val="00BE2DDF"/>
    <w:rsid w:val="00BE2F7B"/>
    <w:rsid w:val="00BE2FF9"/>
    <w:rsid w:val="00BE3081"/>
    <w:rsid w:val="00BE30C5"/>
    <w:rsid w:val="00BE3238"/>
    <w:rsid w:val="00BE32E6"/>
    <w:rsid w:val="00BE3317"/>
    <w:rsid w:val="00BE345A"/>
    <w:rsid w:val="00BE34DA"/>
    <w:rsid w:val="00BE38BD"/>
    <w:rsid w:val="00BE3957"/>
    <w:rsid w:val="00BE42B5"/>
    <w:rsid w:val="00BE4519"/>
    <w:rsid w:val="00BE45CB"/>
    <w:rsid w:val="00BE45D1"/>
    <w:rsid w:val="00BE4774"/>
    <w:rsid w:val="00BE47D8"/>
    <w:rsid w:val="00BE4817"/>
    <w:rsid w:val="00BE485C"/>
    <w:rsid w:val="00BE4E8F"/>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762"/>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C3E"/>
    <w:rsid w:val="00BF0FA2"/>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BE8"/>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07"/>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43"/>
    <w:rsid w:val="00C0578C"/>
    <w:rsid w:val="00C059A4"/>
    <w:rsid w:val="00C05B01"/>
    <w:rsid w:val="00C05F76"/>
    <w:rsid w:val="00C05FC7"/>
    <w:rsid w:val="00C06130"/>
    <w:rsid w:val="00C061A5"/>
    <w:rsid w:val="00C0621A"/>
    <w:rsid w:val="00C062B9"/>
    <w:rsid w:val="00C0632B"/>
    <w:rsid w:val="00C06372"/>
    <w:rsid w:val="00C06406"/>
    <w:rsid w:val="00C0662E"/>
    <w:rsid w:val="00C06829"/>
    <w:rsid w:val="00C068C6"/>
    <w:rsid w:val="00C06C2D"/>
    <w:rsid w:val="00C0722A"/>
    <w:rsid w:val="00C07882"/>
    <w:rsid w:val="00C07977"/>
    <w:rsid w:val="00C079F7"/>
    <w:rsid w:val="00C07B43"/>
    <w:rsid w:val="00C07CF6"/>
    <w:rsid w:val="00C07E09"/>
    <w:rsid w:val="00C07F0B"/>
    <w:rsid w:val="00C1009B"/>
    <w:rsid w:val="00C10760"/>
    <w:rsid w:val="00C108BC"/>
    <w:rsid w:val="00C109D2"/>
    <w:rsid w:val="00C1109D"/>
    <w:rsid w:val="00C112A1"/>
    <w:rsid w:val="00C1139F"/>
    <w:rsid w:val="00C117BE"/>
    <w:rsid w:val="00C11828"/>
    <w:rsid w:val="00C1189C"/>
    <w:rsid w:val="00C119A3"/>
    <w:rsid w:val="00C11A52"/>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9F"/>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23F"/>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17CB2"/>
    <w:rsid w:val="00C20386"/>
    <w:rsid w:val="00C204CF"/>
    <w:rsid w:val="00C20558"/>
    <w:rsid w:val="00C20646"/>
    <w:rsid w:val="00C2078C"/>
    <w:rsid w:val="00C20921"/>
    <w:rsid w:val="00C20A03"/>
    <w:rsid w:val="00C20B08"/>
    <w:rsid w:val="00C20B7F"/>
    <w:rsid w:val="00C20CEE"/>
    <w:rsid w:val="00C20E24"/>
    <w:rsid w:val="00C21031"/>
    <w:rsid w:val="00C2105A"/>
    <w:rsid w:val="00C21185"/>
    <w:rsid w:val="00C21381"/>
    <w:rsid w:val="00C214D0"/>
    <w:rsid w:val="00C215B2"/>
    <w:rsid w:val="00C2168D"/>
    <w:rsid w:val="00C2198C"/>
    <w:rsid w:val="00C21C63"/>
    <w:rsid w:val="00C21D25"/>
    <w:rsid w:val="00C21E2A"/>
    <w:rsid w:val="00C2203C"/>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98C"/>
    <w:rsid w:val="00C239F4"/>
    <w:rsid w:val="00C23BBD"/>
    <w:rsid w:val="00C23C56"/>
    <w:rsid w:val="00C23CC3"/>
    <w:rsid w:val="00C244C9"/>
    <w:rsid w:val="00C24667"/>
    <w:rsid w:val="00C247A1"/>
    <w:rsid w:val="00C247BC"/>
    <w:rsid w:val="00C2495E"/>
    <w:rsid w:val="00C24A58"/>
    <w:rsid w:val="00C24AB2"/>
    <w:rsid w:val="00C24CF8"/>
    <w:rsid w:val="00C24DEA"/>
    <w:rsid w:val="00C24E0F"/>
    <w:rsid w:val="00C24E22"/>
    <w:rsid w:val="00C24EF5"/>
    <w:rsid w:val="00C24FC4"/>
    <w:rsid w:val="00C24FCE"/>
    <w:rsid w:val="00C2513C"/>
    <w:rsid w:val="00C2536C"/>
    <w:rsid w:val="00C25517"/>
    <w:rsid w:val="00C255DA"/>
    <w:rsid w:val="00C25600"/>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0D1"/>
    <w:rsid w:val="00C31530"/>
    <w:rsid w:val="00C31865"/>
    <w:rsid w:val="00C318F9"/>
    <w:rsid w:val="00C31B76"/>
    <w:rsid w:val="00C31C91"/>
    <w:rsid w:val="00C31CA2"/>
    <w:rsid w:val="00C327EC"/>
    <w:rsid w:val="00C3292E"/>
    <w:rsid w:val="00C329C7"/>
    <w:rsid w:val="00C32C6F"/>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0D8"/>
    <w:rsid w:val="00C3430D"/>
    <w:rsid w:val="00C345BC"/>
    <w:rsid w:val="00C34770"/>
    <w:rsid w:val="00C34951"/>
    <w:rsid w:val="00C34E7E"/>
    <w:rsid w:val="00C34F4C"/>
    <w:rsid w:val="00C35455"/>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4D7"/>
    <w:rsid w:val="00C37502"/>
    <w:rsid w:val="00C37844"/>
    <w:rsid w:val="00C37A31"/>
    <w:rsid w:val="00C37D0C"/>
    <w:rsid w:val="00C37E68"/>
    <w:rsid w:val="00C37ED4"/>
    <w:rsid w:val="00C37FB2"/>
    <w:rsid w:val="00C4017D"/>
    <w:rsid w:val="00C401C0"/>
    <w:rsid w:val="00C405B9"/>
    <w:rsid w:val="00C40800"/>
    <w:rsid w:val="00C40902"/>
    <w:rsid w:val="00C40A8F"/>
    <w:rsid w:val="00C40CBD"/>
    <w:rsid w:val="00C40CE0"/>
    <w:rsid w:val="00C410DF"/>
    <w:rsid w:val="00C41179"/>
    <w:rsid w:val="00C4137D"/>
    <w:rsid w:val="00C4147F"/>
    <w:rsid w:val="00C414F1"/>
    <w:rsid w:val="00C415D1"/>
    <w:rsid w:val="00C416F3"/>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C94"/>
    <w:rsid w:val="00C43F7C"/>
    <w:rsid w:val="00C440CA"/>
    <w:rsid w:val="00C442F7"/>
    <w:rsid w:val="00C448B7"/>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A8D"/>
    <w:rsid w:val="00C45EE7"/>
    <w:rsid w:val="00C460BB"/>
    <w:rsid w:val="00C462D3"/>
    <w:rsid w:val="00C4685C"/>
    <w:rsid w:val="00C468E6"/>
    <w:rsid w:val="00C469FD"/>
    <w:rsid w:val="00C46B77"/>
    <w:rsid w:val="00C46C71"/>
    <w:rsid w:val="00C46D47"/>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74F"/>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CB8"/>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8C"/>
    <w:rsid w:val="00C678D5"/>
    <w:rsid w:val="00C67B4D"/>
    <w:rsid w:val="00C67C85"/>
    <w:rsid w:val="00C67DBC"/>
    <w:rsid w:val="00C67EFD"/>
    <w:rsid w:val="00C67F6B"/>
    <w:rsid w:val="00C67FB2"/>
    <w:rsid w:val="00C67FC7"/>
    <w:rsid w:val="00C67FDC"/>
    <w:rsid w:val="00C7019F"/>
    <w:rsid w:val="00C7028C"/>
    <w:rsid w:val="00C7069F"/>
    <w:rsid w:val="00C70816"/>
    <w:rsid w:val="00C7087D"/>
    <w:rsid w:val="00C708C3"/>
    <w:rsid w:val="00C708CC"/>
    <w:rsid w:val="00C70992"/>
    <w:rsid w:val="00C70B9B"/>
    <w:rsid w:val="00C70C64"/>
    <w:rsid w:val="00C70DA9"/>
    <w:rsid w:val="00C70DEB"/>
    <w:rsid w:val="00C70E12"/>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05F"/>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CB2"/>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D46"/>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59C"/>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1F33"/>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69F"/>
    <w:rsid w:val="00C908E3"/>
    <w:rsid w:val="00C90955"/>
    <w:rsid w:val="00C90B29"/>
    <w:rsid w:val="00C90BDD"/>
    <w:rsid w:val="00C90CA6"/>
    <w:rsid w:val="00C90CBF"/>
    <w:rsid w:val="00C90DCC"/>
    <w:rsid w:val="00C90EF0"/>
    <w:rsid w:val="00C90F0A"/>
    <w:rsid w:val="00C9136D"/>
    <w:rsid w:val="00C913AC"/>
    <w:rsid w:val="00C91455"/>
    <w:rsid w:val="00C915FC"/>
    <w:rsid w:val="00C916FF"/>
    <w:rsid w:val="00C9178E"/>
    <w:rsid w:val="00C91A5E"/>
    <w:rsid w:val="00C91ABD"/>
    <w:rsid w:val="00C91ADF"/>
    <w:rsid w:val="00C91B27"/>
    <w:rsid w:val="00C91D97"/>
    <w:rsid w:val="00C91FCD"/>
    <w:rsid w:val="00C92164"/>
    <w:rsid w:val="00C92255"/>
    <w:rsid w:val="00C922B3"/>
    <w:rsid w:val="00C926F4"/>
    <w:rsid w:val="00C9281B"/>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713"/>
    <w:rsid w:val="00C96962"/>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5C2"/>
    <w:rsid w:val="00CA29A2"/>
    <w:rsid w:val="00CA2C36"/>
    <w:rsid w:val="00CA2D2E"/>
    <w:rsid w:val="00CA2D58"/>
    <w:rsid w:val="00CA2F11"/>
    <w:rsid w:val="00CA3056"/>
    <w:rsid w:val="00CA31E6"/>
    <w:rsid w:val="00CA32A2"/>
    <w:rsid w:val="00CA3302"/>
    <w:rsid w:val="00CA3350"/>
    <w:rsid w:val="00CA34DF"/>
    <w:rsid w:val="00CA36C9"/>
    <w:rsid w:val="00CA3919"/>
    <w:rsid w:val="00CA39DB"/>
    <w:rsid w:val="00CA3B16"/>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521"/>
    <w:rsid w:val="00CA6599"/>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6B"/>
    <w:rsid w:val="00CB1B88"/>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8E4"/>
    <w:rsid w:val="00CB398C"/>
    <w:rsid w:val="00CB408C"/>
    <w:rsid w:val="00CB40DB"/>
    <w:rsid w:val="00CB40EB"/>
    <w:rsid w:val="00CB418A"/>
    <w:rsid w:val="00CB41FF"/>
    <w:rsid w:val="00CB421F"/>
    <w:rsid w:val="00CB42AB"/>
    <w:rsid w:val="00CB42D0"/>
    <w:rsid w:val="00CB4345"/>
    <w:rsid w:val="00CB44DC"/>
    <w:rsid w:val="00CB4627"/>
    <w:rsid w:val="00CB4648"/>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5F9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F"/>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62B"/>
    <w:rsid w:val="00CD1C6E"/>
    <w:rsid w:val="00CD1C6F"/>
    <w:rsid w:val="00CD1D3B"/>
    <w:rsid w:val="00CD20B3"/>
    <w:rsid w:val="00CD2188"/>
    <w:rsid w:val="00CD21ED"/>
    <w:rsid w:val="00CD23E3"/>
    <w:rsid w:val="00CD249A"/>
    <w:rsid w:val="00CD2601"/>
    <w:rsid w:val="00CD28AD"/>
    <w:rsid w:val="00CD2922"/>
    <w:rsid w:val="00CD29A1"/>
    <w:rsid w:val="00CD29AA"/>
    <w:rsid w:val="00CD2A89"/>
    <w:rsid w:val="00CD2AAC"/>
    <w:rsid w:val="00CD2CC6"/>
    <w:rsid w:val="00CD2DDE"/>
    <w:rsid w:val="00CD2E73"/>
    <w:rsid w:val="00CD2E77"/>
    <w:rsid w:val="00CD3033"/>
    <w:rsid w:val="00CD3212"/>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18"/>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AD5"/>
    <w:rsid w:val="00CE0B60"/>
    <w:rsid w:val="00CE0CDD"/>
    <w:rsid w:val="00CE0D51"/>
    <w:rsid w:val="00CE0F09"/>
    <w:rsid w:val="00CE0F85"/>
    <w:rsid w:val="00CE13B5"/>
    <w:rsid w:val="00CE13E0"/>
    <w:rsid w:val="00CE1419"/>
    <w:rsid w:val="00CE17B3"/>
    <w:rsid w:val="00CE1865"/>
    <w:rsid w:val="00CE1A31"/>
    <w:rsid w:val="00CE1A4F"/>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2E"/>
    <w:rsid w:val="00CE34DC"/>
    <w:rsid w:val="00CE364C"/>
    <w:rsid w:val="00CE38B1"/>
    <w:rsid w:val="00CE3A28"/>
    <w:rsid w:val="00CE3D79"/>
    <w:rsid w:val="00CE3E1A"/>
    <w:rsid w:val="00CE3FBF"/>
    <w:rsid w:val="00CE4012"/>
    <w:rsid w:val="00CE430A"/>
    <w:rsid w:val="00CE445D"/>
    <w:rsid w:val="00CE46FE"/>
    <w:rsid w:val="00CE486D"/>
    <w:rsid w:val="00CE4934"/>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0"/>
    <w:rsid w:val="00CE6A3B"/>
    <w:rsid w:val="00CE6B12"/>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6B"/>
    <w:rsid w:val="00CF4DEE"/>
    <w:rsid w:val="00CF4F3E"/>
    <w:rsid w:val="00CF52CC"/>
    <w:rsid w:val="00CF53B9"/>
    <w:rsid w:val="00CF5557"/>
    <w:rsid w:val="00CF55C1"/>
    <w:rsid w:val="00CF57F2"/>
    <w:rsid w:val="00CF583F"/>
    <w:rsid w:val="00CF5856"/>
    <w:rsid w:val="00CF58E3"/>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612"/>
    <w:rsid w:val="00CF7739"/>
    <w:rsid w:val="00CF7B99"/>
    <w:rsid w:val="00CF7BF5"/>
    <w:rsid w:val="00D0018A"/>
    <w:rsid w:val="00D00421"/>
    <w:rsid w:val="00D007B5"/>
    <w:rsid w:val="00D00A23"/>
    <w:rsid w:val="00D00A53"/>
    <w:rsid w:val="00D00C42"/>
    <w:rsid w:val="00D00CB4"/>
    <w:rsid w:val="00D00D80"/>
    <w:rsid w:val="00D00E70"/>
    <w:rsid w:val="00D01017"/>
    <w:rsid w:val="00D01049"/>
    <w:rsid w:val="00D012D7"/>
    <w:rsid w:val="00D0134C"/>
    <w:rsid w:val="00D0138A"/>
    <w:rsid w:val="00D01833"/>
    <w:rsid w:val="00D01A43"/>
    <w:rsid w:val="00D01AAE"/>
    <w:rsid w:val="00D01CED"/>
    <w:rsid w:val="00D01FFE"/>
    <w:rsid w:val="00D02007"/>
    <w:rsid w:val="00D021C1"/>
    <w:rsid w:val="00D0232D"/>
    <w:rsid w:val="00D0234E"/>
    <w:rsid w:val="00D025DF"/>
    <w:rsid w:val="00D025EE"/>
    <w:rsid w:val="00D025EF"/>
    <w:rsid w:val="00D026C1"/>
    <w:rsid w:val="00D026DC"/>
    <w:rsid w:val="00D02A45"/>
    <w:rsid w:val="00D02B1F"/>
    <w:rsid w:val="00D02B38"/>
    <w:rsid w:val="00D02B55"/>
    <w:rsid w:val="00D02B60"/>
    <w:rsid w:val="00D02C39"/>
    <w:rsid w:val="00D02E13"/>
    <w:rsid w:val="00D02E69"/>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94"/>
    <w:rsid w:val="00D041E0"/>
    <w:rsid w:val="00D0472C"/>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8C"/>
    <w:rsid w:val="00D10497"/>
    <w:rsid w:val="00D1058F"/>
    <w:rsid w:val="00D105A7"/>
    <w:rsid w:val="00D10627"/>
    <w:rsid w:val="00D10884"/>
    <w:rsid w:val="00D10A44"/>
    <w:rsid w:val="00D10A77"/>
    <w:rsid w:val="00D10BFF"/>
    <w:rsid w:val="00D10E2C"/>
    <w:rsid w:val="00D110CD"/>
    <w:rsid w:val="00D11308"/>
    <w:rsid w:val="00D1137E"/>
    <w:rsid w:val="00D11601"/>
    <w:rsid w:val="00D11805"/>
    <w:rsid w:val="00D1192F"/>
    <w:rsid w:val="00D11A99"/>
    <w:rsid w:val="00D11A9D"/>
    <w:rsid w:val="00D11B71"/>
    <w:rsid w:val="00D11CD6"/>
    <w:rsid w:val="00D11F67"/>
    <w:rsid w:val="00D11FFF"/>
    <w:rsid w:val="00D1259D"/>
    <w:rsid w:val="00D12750"/>
    <w:rsid w:val="00D12885"/>
    <w:rsid w:val="00D1290A"/>
    <w:rsid w:val="00D12912"/>
    <w:rsid w:val="00D1295E"/>
    <w:rsid w:val="00D12BFE"/>
    <w:rsid w:val="00D12E3E"/>
    <w:rsid w:val="00D12EFE"/>
    <w:rsid w:val="00D12F51"/>
    <w:rsid w:val="00D130A5"/>
    <w:rsid w:val="00D1316B"/>
    <w:rsid w:val="00D13269"/>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445"/>
    <w:rsid w:val="00D1454A"/>
    <w:rsid w:val="00D145AA"/>
    <w:rsid w:val="00D14735"/>
    <w:rsid w:val="00D147D3"/>
    <w:rsid w:val="00D147E7"/>
    <w:rsid w:val="00D14918"/>
    <w:rsid w:val="00D14ADB"/>
    <w:rsid w:val="00D14D05"/>
    <w:rsid w:val="00D151F7"/>
    <w:rsid w:val="00D1521B"/>
    <w:rsid w:val="00D1532C"/>
    <w:rsid w:val="00D15346"/>
    <w:rsid w:val="00D15421"/>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2D0"/>
    <w:rsid w:val="00D206AB"/>
    <w:rsid w:val="00D2095A"/>
    <w:rsid w:val="00D20A45"/>
    <w:rsid w:val="00D20D73"/>
    <w:rsid w:val="00D2112A"/>
    <w:rsid w:val="00D2120D"/>
    <w:rsid w:val="00D2123F"/>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AD"/>
    <w:rsid w:val="00D2423B"/>
    <w:rsid w:val="00D2438E"/>
    <w:rsid w:val="00D2441A"/>
    <w:rsid w:val="00D2462A"/>
    <w:rsid w:val="00D24807"/>
    <w:rsid w:val="00D24809"/>
    <w:rsid w:val="00D24C61"/>
    <w:rsid w:val="00D24E68"/>
    <w:rsid w:val="00D25032"/>
    <w:rsid w:val="00D25282"/>
    <w:rsid w:val="00D253C6"/>
    <w:rsid w:val="00D2540B"/>
    <w:rsid w:val="00D25758"/>
    <w:rsid w:val="00D25927"/>
    <w:rsid w:val="00D25984"/>
    <w:rsid w:val="00D26004"/>
    <w:rsid w:val="00D260AF"/>
    <w:rsid w:val="00D263F0"/>
    <w:rsid w:val="00D2674D"/>
    <w:rsid w:val="00D268D0"/>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AB2"/>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6F3"/>
    <w:rsid w:val="00D33963"/>
    <w:rsid w:val="00D33B69"/>
    <w:rsid w:val="00D33BF4"/>
    <w:rsid w:val="00D33D3C"/>
    <w:rsid w:val="00D33ED6"/>
    <w:rsid w:val="00D33FAB"/>
    <w:rsid w:val="00D341BE"/>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EE"/>
    <w:rsid w:val="00D35F70"/>
    <w:rsid w:val="00D35FC3"/>
    <w:rsid w:val="00D35FFF"/>
    <w:rsid w:val="00D360A7"/>
    <w:rsid w:val="00D36209"/>
    <w:rsid w:val="00D362A8"/>
    <w:rsid w:val="00D364F6"/>
    <w:rsid w:val="00D365C0"/>
    <w:rsid w:val="00D366D1"/>
    <w:rsid w:val="00D3685D"/>
    <w:rsid w:val="00D36D4E"/>
    <w:rsid w:val="00D36E57"/>
    <w:rsid w:val="00D36FC6"/>
    <w:rsid w:val="00D370EE"/>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96"/>
    <w:rsid w:val="00D408E1"/>
    <w:rsid w:val="00D40A1C"/>
    <w:rsid w:val="00D40A25"/>
    <w:rsid w:val="00D40A71"/>
    <w:rsid w:val="00D40C68"/>
    <w:rsid w:val="00D40D19"/>
    <w:rsid w:val="00D40E4B"/>
    <w:rsid w:val="00D41048"/>
    <w:rsid w:val="00D41094"/>
    <w:rsid w:val="00D411FE"/>
    <w:rsid w:val="00D4120C"/>
    <w:rsid w:val="00D412B9"/>
    <w:rsid w:val="00D4138A"/>
    <w:rsid w:val="00D41449"/>
    <w:rsid w:val="00D41455"/>
    <w:rsid w:val="00D41564"/>
    <w:rsid w:val="00D41849"/>
    <w:rsid w:val="00D41966"/>
    <w:rsid w:val="00D419F4"/>
    <w:rsid w:val="00D41BDE"/>
    <w:rsid w:val="00D41E52"/>
    <w:rsid w:val="00D41FB0"/>
    <w:rsid w:val="00D422FF"/>
    <w:rsid w:val="00D423D7"/>
    <w:rsid w:val="00D42565"/>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A0"/>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73C"/>
    <w:rsid w:val="00D5193A"/>
    <w:rsid w:val="00D51ACB"/>
    <w:rsid w:val="00D51CE8"/>
    <w:rsid w:val="00D51D7B"/>
    <w:rsid w:val="00D51DBE"/>
    <w:rsid w:val="00D51E6F"/>
    <w:rsid w:val="00D52039"/>
    <w:rsid w:val="00D520EE"/>
    <w:rsid w:val="00D522DB"/>
    <w:rsid w:val="00D523FE"/>
    <w:rsid w:val="00D52676"/>
    <w:rsid w:val="00D52725"/>
    <w:rsid w:val="00D528C1"/>
    <w:rsid w:val="00D528F6"/>
    <w:rsid w:val="00D52932"/>
    <w:rsid w:val="00D52AF9"/>
    <w:rsid w:val="00D52B7C"/>
    <w:rsid w:val="00D52C58"/>
    <w:rsid w:val="00D52E8B"/>
    <w:rsid w:val="00D52FBC"/>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5295"/>
    <w:rsid w:val="00D5563C"/>
    <w:rsid w:val="00D559CC"/>
    <w:rsid w:val="00D55BDD"/>
    <w:rsid w:val="00D55D0A"/>
    <w:rsid w:val="00D55E4E"/>
    <w:rsid w:val="00D55F34"/>
    <w:rsid w:val="00D55FC3"/>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B74"/>
    <w:rsid w:val="00D57C24"/>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A54"/>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99"/>
    <w:rsid w:val="00D66ABF"/>
    <w:rsid w:val="00D66AD1"/>
    <w:rsid w:val="00D66E01"/>
    <w:rsid w:val="00D66E83"/>
    <w:rsid w:val="00D66EA1"/>
    <w:rsid w:val="00D672DD"/>
    <w:rsid w:val="00D673E2"/>
    <w:rsid w:val="00D67477"/>
    <w:rsid w:val="00D674AE"/>
    <w:rsid w:val="00D674C8"/>
    <w:rsid w:val="00D6765B"/>
    <w:rsid w:val="00D67779"/>
    <w:rsid w:val="00D6778C"/>
    <w:rsid w:val="00D678E1"/>
    <w:rsid w:val="00D67B92"/>
    <w:rsid w:val="00D67DB1"/>
    <w:rsid w:val="00D67DDC"/>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AD1"/>
    <w:rsid w:val="00D71B23"/>
    <w:rsid w:val="00D71C92"/>
    <w:rsid w:val="00D71D73"/>
    <w:rsid w:val="00D7210D"/>
    <w:rsid w:val="00D7239C"/>
    <w:rsid w:val="00D726EE"/>
    <w:rsid w:val="00D72862"/>
    <w:rsid w:val="00D72A5A"/>
    <w:rsid w:val="00D72AC7"/>
    <w:rsid w:val="00D72C68"/>
    <w:rsid w:val="00D72D0F"/>
    <w:rsid w:val="00D72F56"/>
    <w:rsid w:val="00D72FD6"/>
    <w:rsid w:val="00D72FDE"/>
    <w:rsid w:val="00D731B1"/>
    <w:rsid w:val="00D731B2"/>
    <w:rsid w:val="00D731F4"/>
    <w:rsid w:val="00D73222"/>
    <w:rsid w:val="00D7348F"/>
    <w:rsid w:val="00D73511"/>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540"/>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C0C"/>
    <w:rsid w:val="00D81CDF"/>
    <w:rsid w:val="00D81D56"/>
    <w:rsid w:val="00D81EDF"/>
    <w:rsid w:val="00D82140"/>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9C7"/>
    <w:rsid w:val="00D87B62"/>
    <w:rsid w:val="00D87DBB"/>
    <w:rsid w:val="00D87FB2"/>
    <w:rsid w:val="00D9010D"/>
    <w:rsid w:val="00D90136"/>
    <w:rsid w:val="00D90325"/>
    <w:rsid w:val="00D90326"/>
    <w:rsid w:val="00D908BE"/>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0C"/>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B1"/>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F4C"/>
    <w:rsid w:val="00DA209A"/>
    <w:rsid w:val="00DA2276"/>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47E"/>
    <w:rsid w:val="00DA34ED"/>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293"/>
    <w:rsid w:val="00DA53AC"/>
    <w:rsid w:val="00DA55DA"/>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B1"/>
    <w:rsid w:val="00DB08F4"/>
    <w:rsid w:val="00DB0A8C"/>
    <w:rsid w:val="00DB10C5"/>
    <w:rsid w:val="00DB111C"/>
    <w:rsid w:val="00DB1387"/>
    <w:rsid w:val="00DB138F"/>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33E"/>
    <w:rsid w:val="00DC33B6"/>
    <w:rsid w:val="00DC35E5"/>
    <w:rsid w:val="00DC36DE"/>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0FF3"/>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01D"/>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B8"/>
    <w:rsid w:val="00DD5E37"/>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5CB"/>
    <w:rsid w:val="00DE26CA"/>
    <w:rsid w:val="00DE2782"/>
    <w:rsid w:val="00DE283F"/>
    <w:rsid w:val="00DE2859"/>
    <w:rsid w:val="00DE2A7E"/>
    <w:rsid w:val="00DE2ABC"/>
    <w:rsid w:val="00DE2AE1"/>
    <w:rsid w:val="00DE2B47"/>
    <w:rsid w:val="00DE2B5E"/>
    <w:rsid w:val="00DE2BF4"/>
    <w:rsid w:val="00DE3162"/>
    <w:rsid w:val="00DE338F"/>
    <w:rsid w:val="00DE33AD"/>
    <w:rsid w:val="00DE3456"/>
    <w:rsid w:val="00DE3745"/>
    <w:rsid w:val="00DE3749"/>
    <w:rsid w:val="00DE3C6B"/>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B0"/>
    <w:rsid w:val="00DE5321"/>
    <w:rsid w:val="00DE5341"/>
    <w:rsid w:val="00DE53B3"/>
    <w:rsid w:val="00DE53E7"/>
    <w:rsid w:val="00DE53F5"/>
    <w:rsid w:val="00DE542F"/>
    <w:rsid w:val="00DE55AB"/>
    <w:rsid w:val="00DE55F2"/>
    <w:rsid w:val="00DE5700"/>
    <w:rsid w:val="00DE58BF"/>
    <w:rsid w:val="00DE5A67"/>
    <w:rsid w:val="00DE5E76"/>
    <w:rsid w:val="00DE5F16"/>
    <w:rsid w:val="00DE6164"/>
    <w:rsid w:val="00DE61F3"/>
    <w:rsid w:val="00DE6365"/>
    <w:rsid w:val="00DE64F6"/>
    <w:rsid w:val="00DE67B2"/>
    <w:rsid w:val="00DE68A3"/>
    <w:rsid w:val="00DE6994"/>
    <w:rsid w:val="00DE69B4"/>
    <w:rsid w:val="00DE6B8A"/>
    <w:rsid w:val="00DE6BD0"/>
    <w:rsid w:val="00DE6C47"/>
    <w:rsid w:val="00DE6E62"/>
    <w:rsid w:val="00DE6EE7"/>
    <w:rsid w:val="00DE70DC"/>
    <w:rsid w:val="00DE7108"/>
    <w:rsid w:val="00DE7182"/>
    <w:rsid w:val="00DE744F"/>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2E"/>
    <w:rsid w:val="00DF07F8"/>
    <w:rsid w:val="00DF0879"/>
    <w:rsid w:val="00DF0A59"/>
    <w:rsid w:val="00DF0C6A"/>
    <w:rsid w:val="00DF0D24"/>
    <w:rsid w:val="00DF0F5D"/>
    <w:rsid w:val="00DF0FD0"/>
    <w:rsid w:val="00DF11B5"/>
    <w:rsid w:val="00DF11E3"/>
    <w:rsid w:val="00DF1364"/>
    <w:rsid w:val="00DF136A"/>
    <w:rsid w:val="00DF13F9"/>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117"/>
    <w:rsid w:val="00DF4376"/>
    <w:rsid w:val="00DF450E"/>
    <w:rsid w:val="00DF4571"/>
    <w:rsid w:val="00DF4697"/>
    <w:rsid w:val="00DF472D"/>
    <w:rsid w:val="00DF4733"/>
    <w:rsid w:val="00DF4777"/>
    <w:rsid w:val="00DF482A"/>
    <w:rsid w:val="00DF4B63"/>
    <w:rsid w:val="00DF4BC4"/>
    <w:rsid w:val="00DF4C3C"/>
    <w:rsid w:val="00DF4D4A"/>
    <w:rsid w:val="00DF4E89"/>
    <w:rsid w:val="00DF4FC4"/>
    <w:rsid w:val="00DF4FEF"/>
    <w:rsid w:val="00DF500B"/>
    <w:rsid w:val="00DF5110"/>
    <w:rsid w:val="00DF5126"/>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206"/>
    <w:rsid w:val="00E01609"/>
    <w:rsid w:val="00E0192D"/>
    <w:rsid w:val="00E01A76"/>
    <w:rsid w:val="00E01BCE"/>
    <w:rsid w:val="00E01DA3"/>
    <w:rsid w:val="00E01EFC"/>
    <w:rsid w:val="00E01F2B"/>
    <w:rsid w:val="00E01FD6"/>
    <w:rsid w:val="00E020AF"/>
    <w:rsid w:val="00E020B3"/>
    <w:rsid w:val="00E02358"/>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1F60"/>
    <w:rsid w:val="00E1249C"/>
    <w:rsid w:val="00E12591"/>
    <w:rsid w:val="00E1262F"/>
    <w:rsid w:val="00E127F4"/>
    <w:rsid w:val="00E12879"/>
    <w:rsid w:val="00E128BC"/>
    <w:rsid w:val="00E12990"/>
    <w:rsid w:val="00E12A41"/>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1C7"/>
    <w:rsid w:val="00E142FE"/>
    <w:rsid w:val="00E14905"/>
    <w:rsid w:val="00E14CBB"/>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5FCE"/>
    <w:rsid w:val="00E1621F"/>
    <w:rsid w:val="00E16307"/>
    <w:rsid w:val="00E16382"/>
    <w:rsid w:val="00E16560"/>
    <w:rsid w:val="00E166EF"/>
    <w:rsid w:val="00E167D3"/>
    <w:rsid w:val="00E16979"/>
    <w:rsid w:val="00E16DB5"/>
    <w:rsid w:val="00E16FF8"/>
    <w:rsid w:val="00E1715C"/>
    <w:rsid w:val="00E17227"/>
    <w:rsid w:val="00E1749B"/>
    <w:rsid w:val="00E174E2"/>
    <w:rsid w:val="00E1752C"/>
    <w:rsid w:val="00E1756B"/>
    <w:rsid w:val="00E176D5"/>
    <w:rsid w:val="00E177B1"/>
    <w:rsid w:val="00E1790C"/>
    <w:rsid w:val="00E17DD1"/>
    <w:rsid w:val="00E17DE9"/>
    <w:rsid w:val="00E17E3B"/>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059"/>
    <w:rsid w:val="00E2111C"/>
    <w:rsid w:val="00E21257"/>
    <w:rsid w:val="00E21268"/>
    <w:rsid w:val="00E21289"/>
    <w:rsid w:val="00E212BD"/>
    <w:rsid w:val="00E2130F"/>
    <w:rsid w:val="00E21315"/>
    <w:rsid w:val="00E21326"/>
    <w:rsid w:val="00E2140F"/>
    <w:rsid w:val="00E21414"/>
    <w:rsid w:val="00E214B9"/>
    <w:rsid w:val="00E2154E"/>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446"/>
    <w:rsid w:val="00E228B3"/>
    <w:rsid w:val="00E229B7"/>
    <w:rsid w:val="00E22B61"/>
    <w:rsid w:val="00E22B96"/>
    <w:rsid w:val="00E22F9A"/>
    <w:rsid w:val="00E2308F"/>
    <w:rsid w:val="00E2327C"/>
    <w:rsid w:val="00E232E3"/>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68"/>
    <w:rsid w:val="00E244FE"/>
    <w:rsid w:val="00E24703"/>
    <w:rsid w:val="00E2492E"/>
    <w:rsid w:val="00E2496F"/>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B6"/>
    <w:rsid w:val="00E316DC"/>
    <w:rsid w:val="00E31701"/>
    <w:rsid w:val="00E3177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512"/>
    <w:rsid w:val="00E35523"/>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11"/>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065"/>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958"/>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7A9"/>
    <w:rsid w:val="00E5515D"/>
    <w:rsid w:val="00E551DC"/>
    <w:rsid w:val="00E55348"/>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173"/>
    <w:rsid w:val="00E6024E"/>
    <w:rsid w:val="00E6094C"/>
    <w:rsid w:val="00E60BD4"/>
    <w:rsid w:val="00E60C2A"/>
    <w:rsid w:val="00E60CC3"/>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1E2C"/>
    <w:rsid w:val="00E62132"/>
    <w:rsid w:val="00E62296"/>
    <w:rsid w:val="00E626CD"/>
    <w:rsid w:val="00E628AA"/>
    <w:rsid w:val="00E62A37"/>
    <w:rsid w:val="00E62B37"/>
    <w:rsid w:val="00E62C3C"/>
    <w:rsid w:val="00E62D03"/>
    <w:rsid w:val="00E62E43"/>
    <w:rsid w:val="00E62FF4"/>
    <w:rsid w:val="00E6308A"/>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332"/>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3EF"/>
    <w:rsid w:val="00E67400"/>
    <w:rsid w:val="00E67406"/>
    <w:rsid w:val="00E67453"/>
    <w:rsid w:val="00E674BF"/>
    <w:rsid w:val="00E67622"/>
    <w:rsid w:val="00E67765"/>
    <w:rsid w:val="00E67844"/>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E7F"/>
    <w:rsid w:val="00E70F80"/>
    <w:rsid w:val="00E71118"/>
    <w:rsid w:val="00E71242"/>
    <w:rsid w:val="00E717C5"/>
    <w:rsid w:val="00E71811"/>
    <w:rsid w:val="00E71841"/>
    <w:rsid w:val="00E7187A"/>
    <w:rsid w:val="00E7192C"/>
    <w:rsid w:val="00E71A37"/>
    <w:rsid w:val="00E71AFB"/>
    <w:rsid w:val="00E71CA0"/>
    <w:rsid w:val="00E722DC"/>
    <w:rsid w:val="00E72323"/>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11D"/>
    <w:rsid w:val="00E84263"/>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D17"/>
    <w:rsid w:val="00E85EEE"/>
    <w:rsid w:val="00E86020"/>
    <w:rsid w:val="00E860BE"/>
    <w:rsid w:val="00E86197"/>
    <w:rsid w:val="00E861F6"/>
    <w:rsid w:val="00E8630B"/>
    <w:rsid w:val="00E86334"/>
    <w:rsid w:val="00E865E8"/>
    <w:rsid w:val="00E867B1"/>
    <w:rsid w:val="00E86856"/>
    <w:rsid w:val="00E86A33"/>
    <w:rsid w:val="00E86A95"/>
    <w:rsid w:val="00E86BCB"/>
    <w:rsid w:val="00E86C64"/>
    <w:rsid w:val="00E86CDA"/>
    <w:rsid w:val="00E87183"/>
    <w:rsid w:val="00E87543"/>
    <w:rsid w:val="00E87722"/>
    <w:rsid w:val="00E879BB"/>
    <w:rsid w:val="00E87A14"/>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2FBD"/>
    <w:rsid w:val="00E93131"/>
    <w:rsid w:val="00E9339E"/>
    <w:rsid w:val="00E933A7"/>
    <w:rsid w:val="00E93755"/>
    <w:rsid w:val="00E938FB"/>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72"/>
    <w:rsid w:val="00E96DAC"/>
    <w:rsid w:val="00E97027"/>
    <w:rsid w:val="00E97272"/>
    <w:rsid w:val="00E97321"/>
    <w:rsid w:val="00E9742C"/>
    <w:rsid w:val="00E976C5"/>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729"/>
    <w:rsid w:val="00EA3BA8"/>
    <w:rsid w:val="00EA3CEB"/>
    <w:rsid w:val="00EA3D10"/>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BA6"/>
    <w:rsid w:val="00EB2C0C"/>
    <w:rsid w:val="00EB2D2F"/>
    <w:rsid w:val="00EB2F05"/>
    <w:rsid w:val="00EB33FF"/>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199"/>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561"/>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B"/>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96D"/>
    <w:rsid w:val="00EC3BD2"/>
    <w:rsid w:val="00EC3D5D"/>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34"/>
    <w:rsid w:val="00EC529E"/>
    <w:rsid w:val="00EC5757"/>
    <w:rsid w:val="00EC5789"/>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6FA"/>
    <w:rsid w:val="00EC78F7"/>
    <w:rsid w:val="00ED0040"/>
    <w:rsid w:val="00ED0089"/>
    <w:rsid w:val="00ED0181"/>
    <w:rsid w:val="00ED023B"/>
    <w:rsid w:val="00ED02E9"/>
    <w:rsid w:val="00ED05B8"/>
    <w:rsid w:val="00ED0643"/>
    <w:rsid w:val="00ED0692"/>
    <w:rsid w:val="00ED0710"/>
    <w:rsid w:val="00ED0748"/>
    <w:rsid w:val="00ED08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B62"/>
    <w:rsid w:val="00ED2C28"/>
    <w:rsid w:val="00ED2C8E"/>
    <w:rsid w:val="00ED2F1E"/>
    <w:rsid w:val="00ED2FC7"/>
    <w:rsid w:val="00ED331C"/>
    <w:rsid w:val="00ED344F"/>
    <w:rsid w:val="00ED3607"/>
    <w:rsid w:val="00ED3654"/>
    <w:rsid w:val="00ED3A2B"/>
    <w:rsid w:val="00ED3CEB"/>
    <w:rsid w:val="00ED3D09"/>
    <w:rsid w:val="00ED3D67"/>
    <w:rsid w:val="00ED44C2"/>
    <w:rsid w:val="00ED472E"/>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AF2"/>
    <w:rsid w:val="00ED7CC0"/>
    <w:rsid w:val="00ED7D34"/>
    <w:rsid w:val="00EE0134"/>
    <w:rsid w:val="00EE038F"/>
    <w:rsid w:val="00EE03E7"/>
    <w:rsid w:val="00EE0411"/>
    <w:rsid w:val="00EE04A5"/>
    <w:rsid w:val="00EE0509"/>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7CE"/>
    <w:rsid w:val="00EE189B"/>
    <w:rsid w:val="00EE18EC"/>
    <w:rsid w:val="00EE1D2E"/>
    <w:rsid w:val="00EE1F40"/>
    <w:rsid w:val="00EE21F0"/>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E23"/>
    <w:rsid w:val="00EE5FB6"/>
    <w:rsid w:val="00EE5FDC"/>
    <w:rsid w:val="00EE6400"/>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5B6"/>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7AA"/>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BB2"/>
    <w:rsid w:val="00F00C09"/>
    <w:rsid w:val="00F00E16"/>
    <w:rsid w:val="00F00FA0"/>
    <w:rsid w:val="00F0101E"/>
    <w:rsid w:val="00F011E9"/>
    <w:rsid w:val="00F012F8"/>
    <w:rsid w:val="00F01905"/>
    <w:rsid w:val="00F019DD"/>
    <w:rsid w:val="00F01A4F"/>
    <w:rsid w:val="00F01E0E"/>
    <w:rsid w:val="00F01F8A"/>
    <w:rsid w:val="00F0200C"/>
    <w:rsid w:val="00F0205F"/>
    <w:rsid w:val="00F022CB"/>
    <w:rsid w:val="00F025F5"/>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EA"/>
    <w:rsid w:val="00F05523"/>
    <w:rsid w:val="00F05569"/>
    <w:rsid w:val="00F0591D"/>
    <w:rsid w:val="00F05996"/>
    <w:rsid w:val="00F05A19"/>
    <w:rsid w:val="00F05AA5"/>
    <w:rsid w:val="00F05B6E"/>
    <w:rsid w:val="00F05D84"/>
    <w:rsid w:val="00F05F50"/>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8A"/>
    <w:rsid w:val="00F145DF"/>
    <w:rsid w:val="00F14876"/>
    <w:rsid w:val="00F14D6A"/>
    <w:rsid w:val="00F14F15"/>
    <w:rsid w:val="00F1501F"/>
    <w:rsid w:val="00F15028"/>
    <w:rsid w:val="00F1521E"/>
    <w:rsid w:val="00F153FF"/>
    <w:rsid w:val="00F154C1"/>
    <w:rsid w:val="00F154C7"/>
    <w:rsid w:val="00F15557"/>
    <w:rsid w:val="00F156D4"/>
    <w:rsid w:val="00F15733"/>
    <w:rsid w:val="00F15B46"/>
    <w:rsid w:val="00F15C1F"/>
    <w:rsid w:val="00F15CD7"/>
    <w:rsid w:val="00F15FCF"/>
    <w:rsid w:val="00F16025"/>
    <w:rsid w:val="00F1605E"/>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282"/>
    <w:rsid w:val="00F244DD"/>
    <w:rsid w:val="00F2459D"/>
    <w:rsid w:val="00F247B3"/>
    <w:rsid w:val="00F2497C"/>
    <w:rsid w:val="00F24A01"/>
    <w:rsid w:val="00F24B4B"/>
    <w:rsid w:val="00F24B99"/>
    <w:rsid w:val="00F24CA1"/>
    <w:rsid w:val="00F2501B"/>
    <w:rsid w:val="00F25039"/>
    <w:rsid w:val="00F251D8"/>
    <w:rsid w:val="00F256E6"/>
    <w:rsid w:val="00F25B29"/>
    <w:rsid w:val="00F25BE5"/>
    <w:rsid w:val="00F25C21"/>
    <w:rsid w:val="00F25F67"/>
    <w:rsid w:val="00F25FF0"/>
    <w:rsid w:val="00F26065"/>
    <w:rsid w:val="00F262C8"/>
    <w:rsid w:val="00F263AB"/>
    <w:rsid w:val="00F263F4"/>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23B"/>
    <w:rsid w:val="00F313BE"/>
    <w:rsid w:val="00F313C2"/>
    <w:rsid w:val="00F315FA"/>
    <w:rsid w:val="00F316AC"/>
    <w:rsid w:val="00F31BCB"/>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8C6"/>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D66"/>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22"/>
    <w:rsid w:val="00F41E9D"/>
    <w:rsid w:val="00F41EB7"/>
    <w:rsid w:val="00F41EEF"/>
    <w:rsid w:val="00F420CC"/>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4CD"/>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3F"/>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E72"/>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624"/>
    <w:rsid w:val="00F56727"/>
    <w:rsid w:val="00F56963"/>
    <w:rsid w:val="00F56969"/>
    <w:rsid w:val="00F56A2F"/>
    <w:rsid w:val="00F56C09"/>
    <w:rsid w:val="00F56C73"/>
    <w:rsid w:val="00F57882"/>
    <w:rsid w:val="00F57895"/>
    <w:rsid w:val="00F579BC"/>
    <w:rsid w:val="00F57B21"/>
    <w:rsid w:val="00F57C9E"/>
    <w:rsid w:val="00F57D3F"/>
    <w:rsid w:val="00F600D3"/>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1F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83E"/>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4CB"/>
    <w:rsid w:val="00F67524"/>
    <w:rsid w:val="00F67773"/>
    <w:rsid w:val="00F6777D"/>
    <w:rsid w:val="00F677EA"/>
    <w:rsid w:val="00F6789B"/>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01D"/>
    <w:rsid w:val="00F71212"/>
    <w:rsid w:val="00F71289"/>
    <w:rsid w:val="00F713FB"/>
    <w:rsid w:val="00F7146D"/>
    <w:rsid w:val="00F7155D"/>
    <w:rsid w:val="00F71587"/>
    <w:rsid w:val="00F71865"/>
    <w:rsid w:val="00F718AD"/>
    <w:rsid w:val="00F718CF"/>
    <w:rsid w:val="00F71CA4"/>
    <w:rsid w:val="00F71CDE"/>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57"/>
    <w:rsid w:val="00F72DCF"/>
    <w:rsid w:val="00F73140"/>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51F"/>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6FB5"/>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1C"/>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556"/>
    <w:rsid w:val="00F8463D"/>
    <w:rsid w:val="00F847AB"/>
    <w:rsid w:val="00F84890"/>
    <w:rsid w:val="00F848C2"/>
    <w:rsid w:val="00F8499D"/>
    <w:rsid w:val="00F84B72"/>
    <w:rsid w:val="00F84CCD"/>
    <w:rsid w:val="00F8512A"/>
    <w:rsid w:val="00F85233"/>
    <w:rsid w:val="00F852E1"/>
    <w:rsid w:val="00F855E6"/>
    <w:rsid w:val="00F8584D"/>
    <w:rsid w:val="00F8593A"/>
    <w:rsid w:val="00F85BD0"/>
    <w:rsid w:val="00F85D85"/>
    <w:rsid w:val="00F85D8B"/>
    <w:rsid w:val="00F85FC9"/>
    <w:rsid w:val="00F8600A"/>
    <w:rsid w:val="00F86115"/>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4C"/>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1FBA"/>
    <w:rsid w:val="00F92072"/>
    <w:rsid w:val="00F92116"/>
    <w:rsid w:val="00F92258"/>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2C3"/>
    <w:rsid w:val="00FA1604"/>
    <w:rsid w:val="00FA1646"/>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DF"/>
    <w:rsid w:val="00FA38F0"/>
    <w:rsid w:val="00FA3BBC"/>
    <w:rsid w:val="00FA3C90"/>
    <w:rsid w:val="00FA3E23"/>
    <w:rsid w:val="00FA3F9D"/>
    <w:rsid w:val="00FA4005"/>
    <w:rsid w:val="00FA4061"/>
    <w:rsid w:val="00FA4099"/>
    <w:rsid w:val="00FA45EF"/>
    <w:rsid w:val="00FA48D9"/>
    <w:rsid w:val="00FA4A9F"/>
    <w:rsid w:val="00FA4C1B"/>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09"/>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DEC"/>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AA"/>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8D"/>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1FB"/>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50"/>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5"/>
    <w:rsid w:val="00FC7DAE"/>
    <w:rsid w:val="00FD0104"/>
    <w:rsid w:val="00FD0107"/>
    <w:rsid w:val="00FD0125"/>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10"/>
    <w:rsid w:val="00FD4442"/>
    <w:rsid w:val="00FD4492"/>
    <w:rsid w:val="00FD44C6"/>
    <w:rsid w:val="00FD4589"/>
    <w:rsid w:val="00FD47A7"/>
    <w:rsid w:val="00FD48C2"/>
    <w:rsid w:val="00FD4A11"/>
    <w:rsid w:val="00FD4AAD"/>
    <w:rsid w:val="00FD4C90"/>
    <w:rsid w:val="00FD4DD5"/>
    <w:rsid w:val="00FD4E1E"/>
    <w:rsid w:val="00FD4F4D"/>
    <w:rsid w:val="00FD4FB9"/>
    <w:rsid w:val="00FD5306"/>
    <w:rsid w:val="00FD54E5"/>
    <w:rsid w:val="00FD55A1"/>
    <w:rsid w:val="00FD5898"/>
    <w:rsid w:val="00FD589C"/>
    <w:rsid w:val="00FD5BCA"/>
    <w:rsid w:val="00FD5BEF"/>
    <w:rsid w:val="00FD5D3B"/>
    <w:rsid w:val="00FD5EC7"/>
    <w:rsid w:val="00FD6039"/>
    <w:rsid w:val="00FD6040"/>
    <w:rsid w:val="00FD613F"/>
    <w:rsid w:val="00FD6371"/>
    <w:rsid w:val="00FD6494"/>
    <w:rsid w:val="00FD6554"/>
    <w:rsid w:val="00FD6708"/>
    <w:rsid w:val="00FD683D"/>
    <w:rsid w:val="00FD69DE"/>
    <w:rsid w:val="00FD6A31"/>
    <w:rsid w:val="00FD6B4C"/>
    <w:rsid w:val="00FD6E3E"/>
    <w:rsid w:val="00FD7130"/>
    <w:rsid w:val="00FD7181"/>
    <w:rsid w:val="00FD720A"/>
    <w:rsid w:val="00FD73F2"/>
    <w:rsid w:val="00FD759B"/>
    <w:rsid w:val="00FD791C"/>
    <w:rsid w:val="00FD7BE2"/>
    <w:rsid w:val="00FD7C31"/>
    <w:rsid w:val="00FD7DD5"/>
    <w:rsid w:val="00FD7F05"/>
    <w:rsid w:val="00FE000E"/>
    <w:rsid w:val="00FE0079"/>
    <w:rsid w:val="00FE0146"/>
    <w:rsid w:val="00FE0301"/>
    <w:rsid w:val="00FE0317"/>
    <w:rsid w:val="00FE0373"/>
    <w:rsid w:val="00FE0405"/>
    <w:rsid w:val="00FE057C"/>
    <w:rsid w:val="00FE0601"/>
    <w:rsid w:val="00FE0661"/>
    <w:rsid w:val="00FE06EB"/>
    <w:rsid w:val="00FE0705"/>
    <w:rsid w:val="00FE0725"/>
    <w:rsid w:val="00FE077D"/>
    <w:rsid w:val="00FE0782"/>
    <w:rsid w:val="00FE0798"/>
    <w:rsid w:val="00FE07AF"/>
    <w:rsid w:val="00FE08A4"/>
    <w:rsid w:val="00FE09B7"/>
    <w:rsid w:val="00FE0CF2"/>
    <w:rsid w:val="00FE0D6A"/>
    <w:rsid w:val="00FE0E1D"/>
    <w:rsid w:val="00FE0EEB"/>
    <w:rsid w:val="00FE1056"/>
    <w:rsid w:val="00FE1143"/>
    <w:rsid w:val="00FE1188"/>
    <w:rsid w:val="00FE11A0"/>
    <w:rsid w:val="00FE1255"/>
    <w:rsid w:val="00FE131C"/>
    <w:rsid w:val="00FE1677"/>
    <w:rsid w:val="00FE167F"/>
    <w:rsid w:val="00FE1784"/>
    <w:rsid w:val="00FE18D3"/>
    <w:rsid w:val="00FE1AF4"/>
    <w:rsid w:val="00FE1B07"/>
    <w:rsid w:val="00FE1B29"/>
    <w:rsid w:val="00FE1C21"/>
    <w:rsid w:val="00FE1EA2"/>
    <w:rsid w:val="00FE1F5D"/>
    <w:rsid w:val="00FE2202"/>
    <w:rsid w:val="00FE24E1"/>
    <w:rsid w:val="00FE254F"/>
    <w:rsid w:val="00FE255A"/>
    <w:rsid w:val="00FE2619"/>
    <w:rsid w:val="00FE2646"/>
    <w:rsid w:val="00FE26F8"/>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3C4"/>
    <w:rsid w:val="00FE543E"/>
    <w:rsid w:val="00FE5451"/>
    <w:rsid w:val="00FE54C1"/>
    <w:rsid w:val="00FE5595"/>
    <w:rsid w:val="00FE575E"/>
    <w:rsid w:val="00FE577D"/>
    <w:rsid w:val="00FE5ADE"/>
    <w:rsid w:val="00FE5C17"/>
    <w:rsid w:val="00FE5E2B"/>
    <w:rsid w:val="00FE5E72"/>
    <w:rsid w:val="00FE5EF4"/>
    <w:rsid w:val="00FE5F32"/>
    <w:rsid w:val="00FE6047"/>
    <w:rsid w:val="00FE623A"/>
    <w:rsid w:val="00FE62E5"/>
    <w:rsid w:val="00FE6514"/>
    <w:rsid w:val="00FE6573"/>
    <w:rsid w:val="00FE6609"/>
    <w:rsid w:val="00FE66BE"/>
    <w:rsid w:val="00FE698C"/>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466EC"/>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3"/>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4"/>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5"/>
      </w:numPr>
    </w:pPr>
  </w:style>
  <w:style w:type="paragraph" w:styleId="TOC6">
    <w:name w:val="toc 6"/>
    <w:basedOn w:val="a"/>
    <w:next w:val="a"/>
    <w:autoRedefine/>
    <w:semiHidden/>
    <w:unhideWhenUsed/>
    <w:rsid w:val="0052254F"/>
    <w:pPr>
      <w:ind w:leftChars="1000" w:left="2100"/>
    </w:pPr>
  </w:style>
  <w:style w:type="character" w:customStyle="1" w:styleId="3GPPNormalTextChar">
    <w:name w:val="3GPP Normal Text Char"/>
    <w:link w:val="3GPPNormalText"/>
    <w:qFormat/>
    <w:locked/>
    <w:rsid w:val="00A71C9E"/>
    <w:rPr>
      <w:rFonts w:ascii="MS Mincho" w:eastAsia="MS Mincho" w:hAnsi="MS Mincho"/>
      <w:sz w:val="22"/>
      <w:szCs w:val="24"/>
      <w:lang w:val="x-none" w:eastAsia="x-none"/>
    </w:rPr>
  </w:style>
  <w:style w:type="paragraph" w:customStyle="1" w:styleId="3GPPNormalText">
    <w:name w:val="3GPP Normal Text"/>
    <w:basedOn w:val="a0"/>
    <w:link w:val="3GPPNormalTextChar"/>
    <w:qFormat/>
    <w:rsid w:val="00A71C9E"/>
    <w:rPr>
      <w:rFonts w:ascii="MS Mincho" w:hAnsi="MS Mincho"/>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0525">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88118">
      <w:bodyDiv w:val="1"/>
      <w:marLeft w:val="0"/>
      <w:marRight w:val="0"/>
      <w:marTop w:val="0"/>
      <w:marBottom w:val="0"/>
      <w:divBdr>
        <w:top w:val="none" w:sz="0" w:space="0" w:color="auto"/>
        <w:left w:val="none" w:sz="0" w:space="0" w:color="auto"/>
        <w:bottom w:val="none" w:sz="0" w:space="0" w:color="auto"/>
        <w:right w:val="none" w:sz="0" w:space="0" w:color="auto"/>
      </w:divBdr>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15219125">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9559657">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260333684">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455061019">
      <w:bodyDiv w:val="1"/>
      <w:marLeft w:val="0"/>
      <w:marRight w:val="0"/>
      <w:marTop w:val="0"/>
      <w:marBottom w:val="0"/>
      <w:divBdr>
        <w:top w:val="none" w:sz="0" w:space="0" w:color="auto"/>
        <w:left w:val="none" w:sz="0" w:space="0" w:color="auto"/>
        <w:bottom w:val="none" w:sz="0" w:space="0" w:color="auto"/>
        <w:right w:val="none" w:sz="0" w:space="0" w:color="auto"/>
      </w:divBdr>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 w:id="1955137866">
      <w:bodyDiv w:val="1"/>
      <w:marLeft w:val="0"/>
      <w:marRight w:val="0"/>
      <w:marTop w:val="0"/>
      <w:marBottom w:val="0"/>
      <w:divBdr>
        <w:top w:val="none" w:sz="0" w:space="0" w:color="auto"/>
        <w:left w:val="none" w:sz="0" w:space="0" w:color="auto"/>
        <w:bottom w:val="none" w:sz="0" w:space="0" w:color="auto"/>
        <w:right w:val="none" w:sz="0" w:space="0" w:color="auto"/>
      </w:divBdr>
    </w:div>
    <w:div w:id="2048144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image" Target="media/image12.png"/><Relationship Id="rId8"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69075C2-1DFB-4601-8983-502BAD0E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6FD31B4B-EBEA-4CB8-9CD4-57ABE0B4B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3732</Words>
  <Characters>21275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17</cp:revision>
  <cp:lastPrinted>2011-08-03T09:36:00Z</cp:lastPrinted>
  <dcterms:created xsi:type="dcterms:W3CDTF">2025-09-26T01:17:00Z</dcterms:created>
  <dcterms:modified xsi:type="dcterms:W3CDTF">2025-09-26T06:44:00Z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